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04" w:rsidRDefault="00917904" w:rsidP="009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7904" w:rsidRPr="004544B9" w:rsidRDefault="00917904" w:rsidP="00917904">
      <w:pPr>
        <w:spacing w:after="0" w:line="240" w:lineRule="auto"/>
        <w:jc w:val="center"/>
        <w:rPr>
          <w:rFonts w:ascii="Century" w:hAnsi="Century"/>
          <w:b/>
          <w:sz w:val="28"/>
        </w:rPr>
      </w:pPr>
      <w:r w:rsidRPr="004544B9">
        <w:rPr>
          <w:rFonts w:ascii="Century" w:hAnsi="Century"/>
          <w:b/>
          <w:sz w:val="28"/>
        </w:rPr>
        <w:t>Муниципальное</w:t>
      </w:r>
      <w:r>
        <w:rPr>
          <w:rFonts w:ascii="Century" w:hAnsi="Century"/>
          <w:b/>
          <w:sz w:val="28"/>
        </w:rPr>
        <w:t xml:space="preserve"> казённое</w:t>
      </w:r>
      <w:r w:rsidRPr="004544B9">
        <w:rPr>
          <w:rFonts w:ascii="Century" w:hAnsi="Century"/>
          <w:b/>
          <w:sz w:val="28"/>
        </w:rPr>
        <w:t xml:space="preserve"> </w:t>
      </w:r>
      <w:r>
        <w:rPr>
          <w:rFonts w:ascii="Century" w:hAnsi="Century"/>
          <w:b/>
          <w:sz w:val="28"/>
        </w:rPr>
        <w:t>общеобразовательное учреждение</w:t>
      </w:r>
    </w:p>
    <w:p w:rsidR="00917904" w:rsidRPr="004544B9" w:rsidRDefault="00917904" w:rsidP="00917904">
      <w:pPr>
        <w:spacing w:after="0" w:line="240" w:lineRule="auto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</w:t>
      </w:r>
      <w:proofErr w:type="spellStart"/>
      <w:r>
        <w:rPr>
          <w:rFonts w:ascii="Century" w:hAnsi="Century"/>
          <w:b/>
          <w:sz w:val="28"/>
        </w:rPr>
        <w:t>Ильменская</w:t>
      </w:r>
      <w:proofErr w:type="spellEnd"/>
      <w:r>
        <w:rPr>
          <w:rFonts w:ascii="Century" w:hAnsi="Century"/>
          <w:b/>
          <w:sz w:val="28"/>
        </w:rPr>
        <w:t xml:space="preserve">  </w:t>
      </w:r>
      <w:r w:rsidRPr="004544B9">
        <w:rPr>
          <w:rFonts w:ascii="Century" w:hAnsi="Century"/>
          <w:b/>
          <w:sz w:val="28"/>
        </w:rPr>
        <w:t>средняя общеобразовательная школа</w:t>
      </w:r>
      <w:r>
        <w:rPr>
          <w:rFonts w:ascii="Century" w:hAnsi="Century"/>
          <w:b/>
          <w:sz w:val="28"/>
        </w:rPr>
        <w:t>»</w:t>
      </w:r>
    </w:p>
    <w:p w:rsidR="00917904" w:rsidRPr="004544B9" w:rsidRDefault="00917904" w:rsidP="00917904">
      <w:pPr>
        <w:spacing w:after="0" w:line="240" w:lineRule="auto"/>
        <w:jc w:val="center"/>
        <w:rPr>
          <w:b/>
          <w:bCs/>
          <w:sz w:val="40"/>
        </w:rPr>
      </w:pPr>
    </w:p>
    <w:p w:rsidR="00917904" w:rsidRDefault="00917904" w:rsidP="00917904">
      <w:pPr>
        <w:tabs>
          <w:tab w:val="left" w:pos="9288"/>
        </w:tabs>
        <w:spacing w:after="0" w:line="240" w:lineRule="auto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17904" w:rsidRDefault="00917904" w:rsidP="00917904">
      <w:pPr>
        <w:tabs>
          <w:tab w:val="left" w:pos="5880"/>
        </w:tabs>
        <w:spacing w:after="0" w:line="240" w:lineRule="auto"/>
        <w:rPr>
          <w:b/>
        </w:rPr>
      </w:pPr>
      <w:r w:rsidRPr="004544B9">
        <w:rPr>
          <w:b/>
        </w:rPr>
        <w:t>«Согласовано»</w:t>
      </w:r>
      <w:r>
        <w:rPr>
          <w:b/>
        </w:rPr>
        <w:tab/>
        <w:t xml:space="preserve">            «Утверждаю» </w:t>
      </w:r>
    </w:p>
    <w:p w:rsidR="00917904" w:rsidRDefault="00917904" w:rsidP="00917904">
      <w:pPr>
        <w:tabs>
          <w:tab w:val="left" w:pos="5880"/>
        </w:tabs>
        <w:spacing w:after="0" w:line="240" w:lineRule="auto"/>
      </w:pPr>
      <w:r>
        <w:t>Зам/</w:t>
      </w:r>
      <w:proofErr w:type="spellStart"/>
      <w:r>
        <w:t>дир</w:t>
      </w:r>
      <w:proofErr w:type="spellEnd"/>
      <w:r>
        <w:t xml:space="preserve"> школы по УВР</w:t>
      </w:r>
      <w:r>
        <w:tab/>
        <w:t>директор МКОУ «</w:t>
      </w:r>
      <w:proofErr w:type="spellStart"/>
      <w:r>
        <w:t>Ильменская</w:t>
      </w:r>
      <w:proofErr w:type="spellEnd"/>
      <w:r>
        <w:t xml:space="preserve"> СОШ»</w:t>
      </w:r>
    </w:p>
    <w:p w:rsidR="00917904" w:rsidRPr="00EA7A2B" w:rsidRDefault="00917904" w:rsidP="00917904">
      <w:pPr>
        <w:tabs>
          <w:tab w:val="left" w:pos="5880"/>
        </w:tabs>
        <w:spacing w:after="0" w:line="240" w:lineRule="auto"/>
        <w:rPr>
          <w:b/>
        </w:rPr>
      </w:pPr>
      <w:r>
        <w:t>Блохина О.И.</w:t>
      </w:r>
      <w:r>
        <w:tab/>
      </w:r>
      <w:proofErr w:type="spellStart"/>
      <w:r>
        <w:t>Чекунова</w:t>
      </w:r>
      <w:proofErr w:type="spellEnd"/>
      <w:r>
        <w:t xml:space="preserve"> Е.В.</w:t>
      </w:r>
    </w:p>
    <w:p w:rsidR="00917904" w:rsidRPr="004544B9" w:rsidRDefault="00917904" w:rsidP="00917904">
      <w:pPr>
        <w:tabs>
          <w:tab w:val="left" w:pos="5880"/>
        </w:tabs>
        <w:spacing w:after="0" w:line="240" w:lineRule="auto"/>
      </w:pPr>
      <w:r>
        <w:t>______________________</w:t>
      </w:r>
      <w:r>
        <w:tab/>
        <w:t>________________________</w:t>
      </w:r>
    </w:p>
    <w:p w:rsidR="00917904" w:rsidRPr="004544B9" w:rsidRDefault="00917904" w:rsidP="00917904">
      <w:pPr>
        <w:tabs>
          <w:tab w:val="left" w:pos="555"/>
          <w:tab w:val="left" w:pos="5880"/>
        </w:tabs>
        <w:spacing w:after="0" w:line="240" w:lineRule="auto"/>
        <w:rPr>
          <w:b/>
          <w:bCs/>
          <w:sz w:val="40"/>
        </w:rPr>
      </w:pPr>
      <w:r>
        <w:t>«____»____________20__</w:t>
      </w:r>
      <w:r w:rsidRPr="004544B9">
        <w:t xml:space="preserve"> г.</w:t>
      </w:r>
      <w:r>
        <w:tab/>
        <w:t>«___»_____________20___Г.</w:t>
      </w:r>
    </w:p>
    <w:p w:rsidR="00917904" w:rsidRPr="004544B9" w:rsidRDefault="00917904" w:rsidP="00917904">
      <w:pPr>
        <w:spacing w:after="0" w:line="240" w:lineRule="auto"/>
        <w:jc w:val="center"/>
        <w:rPr>
          <w:b/>
          <w:bCs/>
          <w:sz w:val="40"/>
        </w:rPr>
      </w:pPr>
    </w:p>
    <w:p w:rsidR="00917904" w:rsidRPr="00917904" w:rsidRDefault="00917904" w:rsidP="00917904">
      <w:pPr>
        <w:spacing w:after="0" w:line="240" w:lineRule="auto"/>
        <w:jc w:val="center"/>
        <w:rPr>
          <w:rFonts w:ascii="Times New Roman" w:hAnsi="Times New Roman"/>
          <w:b/>
          <w:sz w:val="40"/>
          <w:szCs w:val="52"/>
        </w:rPr>
      </w:pPr>
      <w:r w:rsidRPr="00917904">
        <w:rPr>
          <w:rFonts w:ascii="Times New Roman" w:hAnsi="Times New Roman"/>
          <w:b/>
          <w:sz w:val="40"/>
          <w:szCs w:val="52"/>
        </w:rPr>
        <w:t xml:space="preserve">РАБОЧАЯ ПРОГРАММА </w:t>
      </w:r>
    </w:p>
    <w:p w:rsidR="00917904" w:rsidRPr="00917904" w:rsidRDefault="00917904" w:rsidP="0091790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52"/>
        </w:rPr>
      </w:pPr>
      <w:r w:rsidRPr="00917904">
        <w:rPr>
          <w:rFonts w:ascii="Times New Roman" w:hAnsi="Times New Roman"/>
          <w:b/>
          <w:sz w:val="40"/>
          <w:szCs w:val="52"/>
        </w:rPr>
        <w:t>ПЕДАГОГА</w:t>
      </w:r>
      <w:r w:rsidRPr="00917904">
        <w:rPr>
          <w:rFonts w:ascii="Times New Roman" w:hAnsi="Times New Roman"/>
          <w:b/>
          <w:bCs/>
          <w:sz w:val="40"/>
          <w:szCs w:val="52"/>
        </w:rPr>
        <w:t xml:space="preserve"> </w:t>
      </w:r>
    </w:p>
    <w:p w:rsidR="00917904" w:rsidRPr="00917904" w:rsidRDefault="00917904" w:rsidP="00917904">
      <w:pPr>
        <w:spacing w:after="0" w:line="240" w:lineRule="auto"/>
        <w:jc w:val="center"/>
        <w:rPr>
          <w:b/>
          <w:bCs/>
          <w:sz w:val="28"/>
        </w:rPr>
      </w:pPr>
    </w:p>
    <w:p w:rsidR="00917904" w:rsidRPr="00917904" w:rsidRDefault="00917904" w:rsidP="00917904">
      <w:pPr>
        <w:spacing w:after="0" w:line="240" w:lineRule="auto"/>
        <w:jc w:val="center"/>
        <w:rPr>
          <w:rFonts w:ascii="DSCyrillic" w:hAnsi="DSCyrillic" w:cs="DS_Cosmo"/>
          <w:b/>
          <w:bCs/>
          <w:sz w:val="30"/>
          <w:szCs w:val="44"/>
        </w:rPr>
      </w:pPr>
      <w:proofErr w:type="spellStart"/>
      <w:r w:rsidRPr="00917904">
        <w:rPr>
          <w:rFonts w:ascii="DSCyrillic" w:hAnsi="DSCyrillic" w:cs="DS_Cosmo"/>
          <w:b/>
          <w:bCs/>
          <w:sz w:val="42"/>
          <w:szCs w:val="56"/>
        </w:rPr>
        <w:t>Битюцкой</w:t>
      </w:r>
      <w:proofErr w:type="spellEnd"/>
      <w:r w:rsidRPr="00917904">
        <w:rPr>
          <w:rFonts w:ascii="DSCyrillic" w:hAnsi="DSCyrillic" w:cs="DS_Cosmo"/>
          <w:b/>
          <w:bCs/>
          <w:sz w:val="42"/>
          <w:szCs w:val="56"/>
        </w:rPr>
        <w:t xml:space="preserve"> Татьяны Николаевны</w:t>
      </w:r>
      <w:r w:rsidRPr="00917904">
        <w:rPr>
          <w:rFonts w:ascii="DSCyrillic" w:hAnsi="DSCyrillic" w:cs="DS_Cosmo"/>
          <w:b/>
          <w:bCs/>
          <w:sz w:val="30"/>
          <w:szCs w:val="44"/>
        </w:rPr>
        <w:t xml:space="preserve"> </w:t>
      </w:r>
    </w:p>
    <w:p w:rsidR="00917904" w:rsidRDefault="00917904" w:rsidP="00917904">
      <w:pPr>
        <w:spacing w:after="0" w:line="240" w:lineRule="auto"/>
        <w:jc w:val="center"/>
        <w:rPr>
          <w:b/>
          <w:bCs/>
          <w:sz w:val="40"/>
        </w:rPr>
      </w:pPr>
    </w:p>
    <w:p w:rsidR="00917904" w:rsidRDefault="00917904" w:rsidP="00917904">
      <w:pPr>
        <w:spacing w:after="0" w:line="240" w:lineRule="auto"/>
        <w:jc w:val="center"/>
        <w:rPr>
          <w:b/>
          <w:bCs/>
          <w:sz w:val="40"/>
        </w:rPr>
      </w:pPr>
    </w:p>
    <w:p w:rsidR="00917904" w:rsidRPr="008C608A" w:rsidRDefault="00917904" w:rsidP="00917904">
      <w:pPr>
        <w:spacing w:after="0" w:line="240" w:lineRule="auto"/>
        <w:jc w:val="center"/>
        <w:rPr>
          <w:rFonts w:ascii="Vivaldi" w:hAnsi="Vivaldi"/>
          <w:b/>
          <w:bCs/>
          <w:sz w:val="72"/>
          <w:szCs w:val="72"/>
        </w:rPr>
      </w:pPr>
    </w:p>
    <w:p w:rsidR="00917904" w:rsidRPr="00917904" w:rsidRDefault="00917904" w:rsidP="009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 w:rsidRPr="00917904">
        <w:rPr>
          <w:rFonts w:ascii="Georgia" w:hAnsi="Georgia"/>
          <w:b/>
          <w:bCs/>
          <w:i/>
          <w:sz w:val="36"/>
          <w:szCs w:val="56"/>
        </w:rPr>
        <w:t>По учебному курсу</w:t>
      </w:r>
    </w:p>
    <w:p w:rsidR="00917904" w:rsidRDefault="00917904" w:rsidP="009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7904" w:rsidRPr="00917904" w:rsidRDefault="00917904" w:rsidP="009179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«Биология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Человек</w:t>
      </w: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17904" w:rsidRPr="00917904" w:rsidRDefault="00917904" w:rsidP="009179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 класс</w:t>
      </w:r>
    </w:p>
    <w:p w:rsidR="00917904" w:rsidRPr="00917904" w:rsidRDefault="00917904" w:rsidP="009179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</w:t>
      </w: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базовый уровень                                                          </w:t>
      </w: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Default="00917904" w:rsidP="00917904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917904" w:rsidRPr="00917904" w:rsidRDefault="00917904" w:rsidP="009179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color w:val="000000"/>
          <w:sz w:val="32"/>
          <w:lang w:eastAsia="ru-RU"/>
        </w:rPr>
        <w:lastRenderedPageBreak/>
        <w:t> </w:t>
      </w:r>
      <w:r w:rsidRPr="00917904">
        <w:rPr>
          <w:rFonts w:ascii="Questrial" w:eastAsia="Times New Roman" w:hAnsi="Questrial" w:cs="Arial"/>
          <w:b/>
          <w:bCs/>
          <w:color w:val="000000"/>
          <w:sz w:val="32"/>
          <w:lang w:eastAsia="ru-RU"/>
        </w:rPr>
        <w:t>Пояснительная записка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917904" w:rsidRPr="00917904" w:rsidRDefault="00917904" w:rsidP="00917904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917904" w:rsidRPr="00917904" w:rsidRDefault="00917904" w:rsidP="00917904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17904" w:rsidRPr="00917904" w:rsidRDefault="00917904" w:rsidP="00917904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17904" w:rsidRPr="00917904" w:rsidRDefault="00917904" w:rsidP="00917904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17904" w:rsidRPr="00917904" w:rsidRDefault="00917904" w:rsidP="00917904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17904" w:rsidRPr="00917904" w:rsidRDefault="00917904" w:rsidP="009179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«Человек и его здоровье» эти цели конкретизируются в рамках рассматриваемого материала:</w:t>
      </w:r>
    </w:p>
    <w:p w:rsidR="00917904" w:rsidRPr="00917904" w:rsidRDefault="00917904" w:rsidP="00917904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существе;</w:t>
      </w:r>
    </w:p>
    <w:p w:rsidR="00917904" w:rsidRPr="00917904" w:rsidRDefault="00917904" w:rsidP="00917904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917904" w:rsidRPr="00917904" w:rsidRDefault="00917904" w:rsidP="00917904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917904" w:rsidRPr="00917904" w:rsidRDefault="00917904" w:rsidP="00917904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собственному здоровью и здоровью других людей;</w:t>
      </w:r>
    </w:p>
    <w:p w:rsidR="00917904" w:rsidRPr="00917904" w:rsidRDefault="00917904" w:rsidP="00917904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преподавания биологии положены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Сущность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В частности при изучении курса биологии 6 класса активно происходит формирование базовых учебных компетенций:</w:t>
      </w:r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ценностно-смысловой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(уметь принимать решения, брать на себя ответственность за их последствия, формулировать собственные ценностные ориентиры по отношению к предмету и сферам деятельности)</w:t>
      </w:r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(определять свое место и роль в окружающем мире, владеть эффективными способами организации свободного времени)</w:t>
      </w:r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результаты, формулировать выводы; выступать устно и письменно с результатами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мира);</w:t>
      </w:r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(владеть способами совместной деятельности в группе, приемами действий в ситуациях общения; умениями искать и находить компромиссы);</w:t>
      </w:r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(владеть навыками работы с различными источниками информации: книгами, учебниками, справочниками, атласами, картами, энциклопедиями, словарями,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CD-Rom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</w:r>
      <w:proofErr w:type="gramEnd"/>
    </w:p>
    <w:p w:rsidR="00917904" w:rsidRPr="00917904" w:rsidRDefault="00917904" w:rsidP="00917904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природоведческой и </w:t>
      </w: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 по биологии, примерной программы по биологии основного общего образования. Использована авторская программа основного общего образования по биологии Н.И.Сонина.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70 часов, 2 часа в неделю.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при работе с УМК:</w:t>
      </w:r>
    </w:p>
    <w:p w:rsidR="00917904" w:rsidRPr="00917904" w:rsidRDefault="00917904" w:rsidP="00917904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Биология. 8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Человек: учеб. для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- 5-е </w:t>
      </w:r>
      <w:proofErr w:type="spellStart"/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стереотип. - М.: Дрофа, 2008. - 216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Ч.А.,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Биология. Человек: 8 класс. Сборник задания для тематического контроля знаний учащихся. Учебно-методическое пособие. - М.: Классик Стиль, 2003. - 104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Печатная тетрадь к учебнику Биология. 8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Человек: для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- 5-е </w:t>
      </w:r>
      <w:proofErr w:type="spellStart"/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,, стереотип. - М.: Дрофа, 2009.  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учащихся с рабочей тетрадью на печатной основе организуется по выборочным заданиям, поэтому использование полной тетради считаем нецелесообразным. Учащиеся выполняют задания на отдельных листах (копии печатной тетради), которые позже вклеивают в рабочую тетрадь.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процесса обучения, используемые при организации УВП в 8 классе, обеспечивают реализацию целей обучения биологии на данной ступени обучения,  обозначенных выше образовательных подходов, а также учитывают возрастные особенности учащихся. В связи с этим преобладающей формой работы является комбинированный урок, включающий элементы самостоятельной работы учащихся, индивидуальные, групповые, фронтальные практические работы.</w:t>
      </w:r>
    </w:p>
    <w:p w:rsidR="00917904" w:rsidRPr="00917904" w:rsidRDefault="00917904" w:rsidP="009179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практических работ (13) соответствует примерной программе и обеспечено материально-техническими возможностями кабинета биологии, за исключением практической работы «Измерение массы и роста своего организма» (не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весами и ростомером). Практическая работа, предложенная в примерной программе как «Воздействие желудочного сока на белки, слюны на крахмал» разделена на 2 самостоятельные практические работы: ««Воздействие желудочного сока на белки» и «Воздействие слюны на крахмал», т.к. такое распределение в большей степени подходит к разбивке раздела на темы.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способом формирования учебно-познавательной и информационной компетенций учащихся является подготовка ими сообщений по изучаемым темам, которые, по возможности, рекомендуется сопровождать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презентациями. Программа предусматривает подготовку учащимися  по 5 темам курса (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КТП), подготовка сообщений не является обязательным заданием для учащихся всего класса. Кроме того, поощряется самостоятельно предложение тем и выполнение по ним сообщений.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обучения школьников биологии в соответствии с государственным стандартом  основного общего образования и представлен требованиями к уровню подготовки выпускников соответствующей ступени образования. Для отслеживания динамики результативности учащихся применяются различные формы контроля:</w:t>
      </w:r>
    </w:p>
    <w:tbl>
      <w:tblPr>
        <w:tblW w:w="8143" w:type="dxa"/>
        <w:tblCellMar>
          <w:left w:w="0" w:type="dxa"/>
          <w:right w:w="0" w:type="dxa"/>
        </w:tblCellMar>
        <w:tblLook w:val="04A0"/>
      </w:tblPr>
      <w:tblGrid>
        <w:gridCol w:w="2804"/>
        <w:gridCol w:w="2405"/>
        <w:gridCol w:w="1225"/>
        <w:gridCol w:w="1709"/>
      </w:tblGrid>
      <w:tr w:rsidR="00917904" w:rsidRPr="00917904" w:rsidTr="00917904">
        <w:trPr>
          <w:trHeight w:val="44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8835d89816bed441897dccd5cfd88a80dda2217"/>
            <w:bookmarkStart w:id="1" w:name="1"/>
            <w:bookmarkEnd w:id="0"/>
            <w:bookmarkEnd w:id="1"/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вид контроля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количество часов (работ)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оцениваются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не оцениваются</w:t>
            </w:r>
          </w:p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(оцениваются по желанию учащегося)</w:t>
            </w:r>
          </w:p>
        </w:tc>
      </w:tr>
      <w:tr w:rsidR="00917904" w:rsidRPr="00917904" w:rsidTr="00917904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7904" w:rsidRPr="00917904" w:rsidTr="00917904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7904" w:rsidRPr="00917904" w:rsidTr="00917904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7904" w:rsidRPr="00917904" w:rsidTr="00917904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7904" w:rsidRPr="00917904" w:rsidTr="00917904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примерную программу Н.И.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Сонина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некоторые изменения, которые по имению автора, позволяют более полно раскрыть материал курса. В частности уменьшено количество часов отводимых на изучение раздела «Человек и его здоровье» (2 вместо 4),  т.к. многие вопросы этого раздела изучаются как заключительные при изучении систем органов.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раздел «Транспорт веществ в организме» дополнен темой «Заболевания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их предупреждение», раздел «Дыхательная система» - «Заболевания органов дыхания и их предупреждение», раздел «Опорно-двигательный аппарат» - «Первая помощь при растяжениях связок, вывихах суставов, переломах костей», «Значение физических упражнений для формирования ОДА» и проч. Такое распределение учебного материала позволяет учащимся более глубоко осознать связь между строением и функционированием органов и их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влиянием на них образа жизни и других факторов внешней среды. В конце учебного курса подводятся итоги изучения этого материала на уроке «Человек и его здоровье».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авторской программой в рабочей увеличено количество часов, отводимых на изучение темы «Координация и регуляция» (с 9 до 14), т.к., как показывает опыт, данный раздел является очень сложным для понимания учащихся с одной стороны, а с другой является важнейшим разделом для понимания целостности организма.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Увеличено количество часов для изучения раздела «Покровы тела» (с 2 до 4)  с целью увеличения количества времени отводимого на проведение практических работ.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2 часа резервного времени, которое может быть использовано для отработки знаний по наиболее сложным темам курса, проведения обобщающе-повторительных уроков, экскурсий, биологических викторин, олимпиад и проч., в зависимости от темпов освоения программы классом, материально-технических и финансовых возможностей.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календарно-тематическом планировании использованы следующие обозначения: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дополнительное задание, выполняется учащимися по желанию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Wingdings" w:eastAsia="Times New Roman" w:hAnsi="Wingdings" w:cs="Arial"/>
          <w:b/>
          <w:bCs/>
          <w:color w:val="000000"/>
          <w:sz w:val="36"/>
          <w:lang w:eastAsia="ru-RU"/>
        </w:rPr>
        <w:t></w:t>
      </w:r>
      <w:r w:rsidRPr="0091790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-</w:t>
      </w:r>
      <w:r w:rsidRPr="0091790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авторских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 по теме урока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обозначения компетенций, формируемых у учащихся, используются аббревиатуры: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ЦСк</w:t>
      </w:r>
      <w:proofErr w:type="spellEnd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ценностно-смысловая компетенция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учебно-познавательная компетенция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коммуникативная компетенция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информационная компетенция</w:t>
      </w:r>
    </w:p>
    <w:p w:rsidR="00917904" w:rsidRPr="00917904" w:rsidRDefault="00917904" w:rsidP="0091790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природоведческая компетенция</w:t>
      </w:r>
    </w:p>
    <w:p w:rsidR="00917904" w:rsidRPr="00917904" w:rsidRDefault="00917904" w:rsidP="00917904">
      <w:pPr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компетенция.</w:t>
      </w:r>
    </w:p>
    <w:p w:rsidR="00917904" w:rsidRPr="00917904" w:rsidRDefault="00917904" w:rsidP="00917904">
      <w:pPr>
        <w:spacing w:after="0" w:line="240" w:lineRule="auto"/>
        <w:ind w:firstLine="4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Содержание программы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Место человека  в системе органического мира (3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знаний о строении и функционировании организма человека.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Происхождение человека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(2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антропосоциогенеза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Этапы и факторы становления человека. Расы человека, их происхождение и единство.</w:t>
      </w: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 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Краткая история развития знаний о строении и функциях организма человека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(1час)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Общий обзор строения и функций организма человека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(4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Органы человеческого организма. Системы органов. Взаимосвязь органов и систем как основа гомеостаза.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5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микроскопического строения тканей.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Координация и регуляция (14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Гуморальная регуляция Железы внутренней секреции. Гормоны и их роль в обменных процессах. Нервно-гуморальная регуляция.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 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 вкуса, обоняния. Гигиена органов чувств.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6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изменения размера зрачка.</w:t>
      </w:r>
    </w:p>
    <w:p w:rsidR="00917904" w:rsidRPr="00917904" w:rsidRDefault="00917904" w:rsidP="00917904">
      <w:pPr>
        <w:numPr>
          <w:ilvl w:val="0"/>
          <w:numId w:val="6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безусловных рефлексов различных отделов мозга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                             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Опора и движение (7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двигательная активность.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7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костей.</w:t>
      </w:r>
    </w:p>
    <w:p w:rsidR="00917904" w:rsidRPr="00917904" w:rsidRDefault="00917904" w:rsidP="00917904">
      <w:pPr>
        <w:numPr>
          <w:ilvl w:val="0"/>
          <w:numId w:val="7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влияния статической и динамической работы на утомление мышц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Внутренняя среда организма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(4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«внутренняя среда».  Тканевая жидкость. Кровь, ее состав и значение в обеспечении жизнедеятельности организма. Клеточные элементы крови: эритроциты, лейкоциты, тромбоциты.  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8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микроскопического строения крови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lastRenderedPageBreak/>
        <w:t>Транспорт веществ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(5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Лимфообращение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  Оказание первой доврачебной помощи при кровотечении.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9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пульса и подсчет числа сердечных сокращений</w:t>
      </w:r>
    </w:p>
    <w:p w:rsidR="00917904" w:rsidRPr="00917904" w:rsidRDefault="00917904" w:rsidP="00917904">
      <w:pPr>
        <w:numPr>
          <w:ilvl w:val="0"/>
          <w:numId w:val="9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кровяного давления</w:t>
      </w:r>
    </w:p>
    <w:p w:rsidR="00917904" w:rsidRPr="00917904" w:rsidRDefault="00917904" w:rsidP="00917904">
      <w:pPr>
        <w:numPr>
          <w:ilvl w:val="0"/>
          <w:numId w:val="9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приемов остановки капиллярного, венозного и артериального кровотечений.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Дыхание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(5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10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частоты дыхания.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Пищеварение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(5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11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слюны на крахмал</w:t>
      </w:r>
    </w:p>
    <w:p w:rsidR="00917904" w:rsidRPr="00917904" w:rsidRDefault="00917904" w:rsidP="00917904">
      <w:pPr>
        <w:numPr>
          <w:ilvl w:val="0"/>
          <w:numId w:val="11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желудочного сока на белки</w:t>
      </w:r>
    </w:p>
    <w:p w:rsidR="00917904" w:rsidRPr="00917904" w:rsidRDefault="00917904" w:rsidP="00917904">
      <w:pPr>
        <w:numPr>
          <w:ilvl w:val="0"/>
          <w:numId w:val="11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норм рационального питания.</w:t>
      </w: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</w:t>
      </w:r>
    </w:p>
    <w:p w:rsidR="00917904" w:rsidRPr="00917904" w:rsidRDefault="00917904" w:rsidP="00917904">
      <w:pPr>
        <w:spacing w:after="0" w:line="240" w:lineRule="auto"/>
        <w:ind w:firstLine="4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Обмен веществ и энергии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(2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 Их роль в обмене веществ. Гиповитаминоз. Гипервитаминоз.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Выделение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(2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Покровы тела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(4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12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помощи при травмах кожи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Размножение и развитие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(2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Высшая нервная деятельность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(5 часов)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</w:t>
      </w:r>
    </w:p>
    <w:p w:rsidR="00917904" w:rsidRPr="00917904" w:rsidRDefault="00917904" w:rsidP="00917904">
      <w:pPr>
        <w:numPr>
          <w:ilvl w:val="0"/>
          <w:numId w:val="13"/>
        </w:numPr>
        <w:spacing w:after="0" w:line="240" w:lineRule="auto"/>
        <w:ind w:left="112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моих познавательных процессов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Человек и его здоровье </w:t>
      </w:r>
      <w:r w:rsidRPr="00917904">
        <w:rPr>
          <w:rFonts w:ascii="Questrial" w:eastAsia="Times New Roman" w:hAnsi="Questrial" w:cs="Arial"/>
          <w:b/>
          <w:bCs/>
          <w:color w:val="000000"/>
          <w:lang w:eastAsia="ru-RU"/>
        </w:rPr>
        <w:t> </w:t>
      </w:r>
      <w:r w:rsidRPr="00917904">
        <w:rPr>
          <w:rFonts w:ascii="Questrial" w:eastAsia="Times New Roman" w:hAnsi="Questrial" w:cs="Arial"/>
          <w:b/>
          <w:bCs/>
          <w:i/>
          <w:iCs/>
          <w:color w:val="000000"/>
          <w:lang w:eastAsia="ru-RU"/>
        </w:rPr>
        <w:t>(2 часа)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и окружающая среда. Среда обитания. Правила поведения человека в окружающей среде.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i/>
          <w:iCs/>
          <w:color w:val="000000"/>
          <w:sz w:val="28"/>
          <w:lang w:eastAsia="ru-RU"/>
        </w:rPr>
        <w:t>Проведение итоговой проверочной работы и анализ ее результатов - 2 часа</w:t>
      </w:r>
    </w:p>
    <w:p w:rsidR="00917904" w:rsidRPr="00917904" w:rsidRDefault="00917904" w:rsidP="00917904">
      <w:pPr>
        <w:spacing w:after="0" w:line="240" w:lineRule="auto"/>
        <w:ind w:firstLine="4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9544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751"/>
        <w:gridCol w:w="712"/>
        <w:gridCol w:w="1594"/>
        <w:gridCol w:w="1597"/>
        <w:gridCol w:w="1634"/>
        <w:gridCol w:w="1515"/>
        <w:gridCol w:w="1864"/>
        <w:gridCol w:w="1460"/>
      </w:tblGrid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faeecefadeb5fee056efae8b7a58a8cc7b6fab9"/>
            <w:bookmarkStart w:id="3" w:name="2"/>
            <w:bookmarkEnd w:id="2"/>
            <w:bookmarkEnd w:id="3"/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Тема урока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Основное содержание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Домашнее задание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Средства обучения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Примечания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I. Человек как биологический вид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Значение зн</w:t>
            </w:r>
            <w:r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аний о строении и жизнедеятель</w:t>
            </w: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ности организма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Использование знаний о строении функционировании тела человека в бытовой и профессиональной  жизни, для сохранения и восстановления здоровья.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записи в тетради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Систематическое положение человека, черты сходства человека и животных. Рудименты, атавизмы.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С.3-4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9.09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Особенности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Черты, отличающие человека от приматов, человека как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биосоциальное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существо.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С.3-7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работа в группах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II. Происхождение человека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Происхождение человека и этапы его становления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Основные гипотезы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происхождении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человека, основные этапы эволюции человека: рамапитек, австралопитек, человек  умелый, неандерталец, кроманьонец, человек разумный. Сравнительная характеристика разных эволюционных стадий человека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С.3 - 16, дифференцированно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«Ископаемые люди», «Предшественники человека»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работа в группах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16.09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Расы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Расогенез, виды рас и характеристика, критика и несостоятельность расизма.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С.16-19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«Человеческие расы»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Обобщающий урок по теме</w:t>
            </w:r>
          </w:p>
        </w:tc>
      </w:tr>
      <w:tr w:rsidR="00917904" w:rsidRPr="00917904" w:rsidTr="00917904">
        <w:trPr>
          <w:trHeight w:val="24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1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17.09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0"/>
                <w:lang w:eastAsia="ru-RU"/>
              </w:rPr>
              <w:t>III. Краткая история развития знаний о человеке. Науки, изучающие организм человека.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Науки о человеке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Вклад в изучение человека Гиппократа, Авиценны, Аристотеля, Галена, Везалия, Гарвея,  Леонардо да Винчи и проч.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анатомии, физиологии, гигиены.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С.20-27, повторить строение клетки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Портреты ученых- естествоиспытателей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новых знаний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«Место человека в системе органического мира. Эволюция человека. Расы»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23.09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IV. Общий обзор организма человека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Клеточное строение организма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клеточном строении организма, строение животной клетки (ядро, цитоплазма и ее органоиды), физиология клетки.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С.28-31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животной клетки»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24.09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Ткани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«ткань», основные типы тканей и их виды, расположение в организме.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С.32-37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«Эпителиальные, соединительные и мышечные ткани», «Расположение внутренних органов»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Виды тканей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тканей, отличительные особенности строения разных видов тканей.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Табл. «Эпителиальные, соединительные и мышечные ткани», «Расположение внутренних органов», готовые микропрепараты тканей, световые микроскопы.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«Изучение микроскопического строения тканей»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Органы. Системы органов. Организм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Понятия «Орган», «Система органов», функции основных систем и органов, их образующих. Функционирование организма как единого целого.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С.38-41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CD 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«Строение и жизнедеятельность организма человека»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7.10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Эндокринный аппарат, его особенности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гуморальной регуляции, строение и функции эндокринной системы, железы входящие в нее. Железы внутренней и внешней секреции. Разнообразие гормонов и их функции.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44-46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«Железы внутренней секреции»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новых знаний. Тестирование по теме «Организм человека»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8.10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V. Координация и регуляция функций организма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Нейрогумораль-ная</w:t>
            </w:r>
            <w:proofErr w:type="spellEnd"/>
            <w:proofErr w:type="gramEnd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регуляция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Нервная и гуморальная регуляция - как едина система, роль гормонов в регуляции функций организма, нарушения нервно-гуморальной регуляции  и их последствия для жизнедеятельности человека.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С.47-49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Нервная регуляция. Строение и значение нервной системы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и функции НС (ЦНС, периферическая НС, вегетативная, соматическая). Нейрон - структурная и функциональная единица НС, его строение и функции.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С.50-55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НС», «Нервная клетка и схема строения рефлекторной дуги»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Рефлекс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рефлекторной дуги, виды рефлексов. Рефлекторный принцип деятельности НС.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Записи в тетради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Нервная клетка и схема строения рефлекторной дуги»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«Изучение изменения размера зрачка»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Спинной мозг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спинного мозга, рефлекторная и проводниковая функции. Соотношение деятельности спинного и головного мозга.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С.58-59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-«-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инструктивные карты для выполнения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Определе-ние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безусловных рефлексов различных отделов мозга»</w:t>
            </w:r>
          </w:p>
        </w:tc>
      </w:tr>
      <w:tr w:rsidR="00917904" w:rsidRPr="00917904" w:rsidTr="00917904">
        <w:trPr>
          <w:trHeight w:val="14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2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22.10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Строение и функции головного мозга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ГМ (задний, средний и передний мозг). Строение и функции заднего и среднего мозга. Значение этих отделов ГМ для осуществления жизнедеятельности человека.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С.60-65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«Головной мозг», макет головного мозга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28.10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Полушария большого мозга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переднего мозга, особенности строения полушарий большого мозга.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С.65-67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«Головной мозг», макет головного мозга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29.10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Функции полушарий большого мозга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Функции  долей и зон коры полушарий.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С.65-67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«Головной мозг», макет головного мозга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11.11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Координация и регуляция функций организма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Нейрогуморальная регуляция, органы, ее осуществляющие, механизмы регуляции, значение для нормальной жизнедеятельности человека.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Таблицы по теме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Обобщающе-повторительный урок</w:t>
            </w:r>
          </w:p>
        </w:tc>
      </w:tr>
      <w:tr w:rsidR="00917904" w:rsidRPr="00917904" w:rsidTr="00917904">
        <w:trPr>
          <w:trHeight w:val="21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12.11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Анализаторы их строение и функции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«анализатор», общий план строения анализаторов (на примере зрительного анализатора), виды анализаторов, их специфичность, значение анализаторов в восприятии и анализе раздражений, действующих на человека.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Конспект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новых знаний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18.11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Зрительный анализатор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и функции глаза, как периферической части зрительного анализатора. Особенности восприятия окружающего мира. Гигиена зрения.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73-77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*Составить памятку о гигиене зрения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Листки бумаги 7</w:t>
            </w:r>
            <w:r w:rsidRPr="00917904">
              <w:rPr>
                <w:rFonts w:ascii="Wingdings 2" w:eastAsia="Times New Roman" w:hAnsi="Wingdings 2" w:cs="Arial"/>
                <w:color w:val="000000"/>
                <w:sz w:val="20"/>
                <w:lang w:eastAsia="ru-RU"/>
              </w:rPr>
              <w:sym w:font="Wingdings 2" w:char="F0CD"/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см с отверстием, маркеры (для проведения демонстрационных и фронтальных опытов), табл. «Строение зрительного анализатора»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 с элементами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19.11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Анализаторы слуха и равновесия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и функции анализаторов слуха и равновесия. Гигиена органа слуха. Связующая роль организм - среда.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80-85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«Слуховой анализатор»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Кожно-мышечная </w:t>
            </w: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чувствитель-ность</w:t>
            </w:r>
            <w:proofErr w:type="spellEnd"/>
            <w:proofErr w:type="gramEnd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. Обоняние. Вкус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Строение, функции и локализация органов кожно-мышечного чувства, обоняния и вкуса. Взаимодействие и взаимный контроль анализаторов.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86-90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Карточки с заданиями для коллективной работы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коллективная работа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26.11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Взаимодействие и </w:t>
            </w: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взаимозаменяе-мость</w:t>
            </w:r>
            <w:proofErr w:type="spellEnd"/>
            <w:proofErr w:type="gramEnd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анализаторов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и функции анализаторов человека в их взаимосвязи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карточки с заданиями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Контрольно-проверочный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«Анализаторы»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VI. Аппарат опоры и движения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Аппарат опоры и движения, его функции. Скелет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Строение и функции ОДА, строение скелета, особенности скелета человека, связанные с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прямохождением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трудовой деятельностью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92-95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«Скелет человека», «Череп»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новых знаний, заполнение 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3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Строение и свойства костей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Строение и химический состав костей, типы костей  (трубчатые, губчатые, плоские). Взаимосвязь строения и функций кости.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Расположение в организме.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 92-95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костей и типы их соединений»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«Изучение внешнего строения костей»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9.12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Типы соединения костей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Типы соединения костей и их функциональные возможности: неподвижные,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полуподвижные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подвижные. Локализация в организме.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92-95, рубрика «Подумайте!» с.97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костей и типы их соединений»,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Первая помощь при растяжении связок, вывихах суставов, переломах  костей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травм скелета (ушибы, растяжения связок, вывихи суставов, переломы костей), последовательность действий при оказании первой помощи. Профилактика нарушений ОДА.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Отработать на практике приемы первой помощи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костей и типы их соединений», перевязочный материал, шины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практическая работа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16.12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Мышцы, их строение  и функции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скелетной мускулатуры, их прикрепления к костям, действие мышц антагонистов и синергистов, основные группы мышц и их расположение в организме. Типы мышц.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С.106-111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«Скелетная мускулатура»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17.12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Работа мышц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Двигательная единица (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мотонейрон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механизм мышечного сокращения. Изменения мышц при тренировках, причины их утомления, механизмы повышения работоспособности мышц.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С.112-114, повторить тему «ОДА»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«Скелетная мускулатура»,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«Выявление влияния статической и динамической работы на утомление мышц»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23.12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Влияние физических упражнений на формирование ОДА, определение функций костей, мышц и суставов. Взаимосвязь ОДА с другими системами организма. Предупреждение развития сколиоза, плоскостопия.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*Составить комплекс физических упражнений для своей утренней зарядки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Таблицы по теме, инструктивные карты для работы в группах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Обобщающий урок по теме, работа в группах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«Определение качества осанки»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24.12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VII.  Внутренняя  среда  организма.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Внутренняя среда организма и ее значение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внутренней среде организма, ее состав, роль в организме. Значение гомеостаза для нормального функционирования организма.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Ик,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С.116-118,вопросы на стр. 120 (№1-5)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«Кровь», «Ткани»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«Опорно-двигательный аппарат»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13.01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Строение и функции крови. ФЭК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 крови, ее строение как соединительной ткани, функции в организме, роль свертывания в предохранении от потерь крови. Строение и функции ФЭК (тромбоциты, эритроциты, лейкоциты).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Ик,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С.118-119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«Кровь»,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заполнение печатной основы ОК.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«Изучение микроскопического строения крови»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14.01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Иммунитет. «Живая крепость»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Защитные свойства организма, антигены и антитела, виды иммунитета и механизмы их формирования. Вакцины и сыворотки. Особенности строения и функционирования лимфоцитов и лейкоцитов.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Ик,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122-123, вопросы на стр. 124 (№1-9)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«Кровь», портреты И.И.Мечникова, Л.Пастера,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Группы крови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Понятие о 4 группах крови (наличие разных агглютининов и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агглютиногенов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переливание крови.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122-123, вопросы С. 124-125, повторить тему «Кровь»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Схемы переливания крови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4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21.01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Органы кровообращения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сердца и сосудов (вены, артерии, капилляры). Транспортные системы организма. Закономерности движения крови и лимфы по сосудам.  Значение кровообращения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126 - 129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«Кровеносная система организма»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«Внутренняя среда организма»</w:t>
            </w:r>
          </w:p>
        </w:tc>
      </w:tr>
      <w:tr w:rsidR="00917904" w:rsidRPr="00917904" w:rsidTr="00917904">
        <w:trPr>
          <w:trHeight w:val="8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27.01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VIII. Транспорт веществ в организме.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Работа сердца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Сердечный цикл и его фазы. Регуляция работы сердца (автоматизм сердца, регуляция НС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)</w:t>
            </w:r>
            <w:proofErr w:type="gramEnd"/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С.130-133, провести самонаблюдение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«Сердце», «Фазы работы сердца»,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«Определение пульса и подсчет числа сердечных сокращений»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28.01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Движение крови и лимфы по сосудам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Причины движения крови и лимфы по сосудам. Кровяное давление и его изменения. Пульс.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С.134-137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Табл. «Схема кровообращения», инструктивные карты для проведения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«Измерение кровяного давления»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Лимфатическая система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и функции лимфатической системы. Значение работы лимфатической система для сохранения здоровья человека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записи в тетради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4.02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Заболевания </w:t>
            </w:r>
            <w:proofErr w:type="spellStart"/>
            <w:proofErr w:type="gramStart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сердечно-сосудистой</w:t>
            </w:r>
            <w:proofErr w:type="spellEnd"/>
            <w:proofErr w:type="gramEnd"/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системы и их предупреждение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Резервные возможности сердца, необходимость постоянного снабжения тканей сердца кислородом и питательными веществами. Влияние гиподинамии и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вредных привычек (курение, алкоголь, наркотики) на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сердечно-сосудистую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систему.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С.134-137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«Значение тренировок сердца», перевязочный материал, инструктивные карты для работы в группах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в группах в сочетании с индивидуальной деятельностью,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«Изучение приемов остановки капиллярного, венозного и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артериального кровотечений»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IX. Дыхание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Дыхательная система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Сущность процесса дыхания, необходимость кислорода для организма человека. Строение органов дыхания в связи с их функциями.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С.138-141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«Органы дыхания»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«Транспорт веществ в организме»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11.01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Строение легких. Газообмен в легких и тканях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легких в связи с выполняемыми ими функциями, механизм газообмена в легких и тканях.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С.139-142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«Органы дыхания»,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17.01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Дыхательные движения и их регуляция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Механизм вдоха и выдоха, нейрогуморальная регуляция дыхания. Жизненная емкость легких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143-144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*сообщения «История курения», «Влияние табака на организм»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«Органы дыхания», «ЖЕЛ в см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  <w:lang w:eastAsia="ru-RU"/>
              </w:rPr>
              <w:t>3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«Гортань и органы полости рта при дыхании  и глотании»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«Определение частоты дыхания»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18.01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Заболевания органов дыхания и их предупреждение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Гигиеническая характеристика воздушной среды, возможные нарушения дыхания, приемы первой помощи при нарушении дыхательной функции, показания к искусственному дыханию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С.144-145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Инструктивные карты для работы в группах, таблицы по теме урока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работа в группах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24.01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Взаимодействие дыхательной и кровеносной систем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общебиологических понятий о взаимосвязи строения и функций органов на примере систем кровообращения и дыхания.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Табл. «Дыхание и сокращение сердца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покое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Повторительно-обобщающий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5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25.01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X. Пищеварение.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Пищевые продукты, питательные вещества и их превращения в организме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Понятия «пищевые продукты», «питательные вещества», их функции, общий план строения пищеварительной системы, ее функции в организме. 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С.148-151, задание «Рассмотрите рисунок»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«Схема строения органов пищеварения»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урок, урок новых знаний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Пищеварение в ротовой полости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Процессы обработки пищи в ротовой полости, роль ферментов слюны, нейрогуморальная регуляция этих процессов. Влияние никотина и алкоголя на процессы пищеварения в полости рта. Механизм глотания.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152-153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Табл. «Схема строения органов пищеварения», «Гортань и органы полости рта при дыхании  и глотании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»о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борудование для проведения  л/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Демонстрационная/ фронтальная  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«Воздействие слюны на крахмал»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4.03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Пищеварение в желудке и кишечнике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Процессы переваривания пищи в желудке. Свойства ферментов желудочного сока, условия их активности. Его роль в пищеварении, нейрогуморальная регуляция слюноотделения.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С.156-158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«Схема строения органов пищеварения»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урок. Демонстрационная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«Воздействие желудочного сока на белки»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Всасывание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Процессы пищеварения в кишечнике, роль поджелудочной железы, печени кишечных желез в пищеварении, всасывание питательных веществ, этапы пищеварения в кишечнике. Строение кишечного эпителия.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158,160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«Схема строения органов пищеварения»,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11.03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Рациональное питание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Гигиенические условия рационального питания, режим питания, нормы потребления питательных веществ.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С.159-161, доделать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Инструкции для выполнения л/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табл. «калорийность и состав пищевых продуктов», «гигиена питания»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«Определение норм рационального питания»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17.03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Заболевания пищеварительной системы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Гигиен пищеварительной системы. Причины и профилактика заболеваний ЖКТ: инфекционные заболевания, заболевания, связанные с неправильным питанием.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Памятка «Что нужно делать, чтобы заболел ЖКТ?»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0"/>
                <w:lang w:eastAsia="ru-RU"/>
              </w:rPr>
              <w:t>18.03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XI. Обмен веществ и энергии. Витамины.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Обмен веществ и энергии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Сущность обмена веществ как основной функции организма, пластический и энергетический обмен как две стороны единого процесса.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С.162-165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*сообщения о витаминах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Табл. «Схема строения живой клетки», «Схема кровообращения», «Схема строения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31.03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Витамины - «чудесные вещества»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Биологическая роль витаминов в обмене веществ, их значение для сохранения и поддержания здоровья человека. Разнообразие витаминов и их функции.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166-169, повторить тему «Пищеварение»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«Суточные нормы потребления витаминов»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01.04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XII. Выделение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Выделение. Строение и работа почек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функции выделения для нормальной жизнедеятельности организма. Органы, участвующие в выделении. Строение мочевыделительной системы, строение и функции почек.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170-173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«Органы выделения»,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тестирование по теме «Пищеварительная система. Обмен веществ и энергии»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54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7.04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Заболевания почек, их предупреждение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Влияние заболеваний почек на здоровье человека. Роль гигиены питания, питьевого и  солевого режима, влияние вредных привычек (курение, алкоголизм, наркотики) на работу почек.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С.170-173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«Органы выделения»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6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8.04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4"/>
                <w:szCs w:val="24"/>
                <w:lang w:eastAsia="ru-RU"/>
              </w:rPr>
              <w:t>XIII. Покровы тела.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Строение и функции кожи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Строение кожи (эпидермис, дерма, гиподерма). Функции кожи: защитная, рецепторная, выделительная, терморегуляторная.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174-175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 сообщение о первой помощи при поражениях кожи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«Кожа», инструктивные карты для выполнения л/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Тестирование по теме «Выделительная система человека»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14.01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Роль кожи в терморегуляции организма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Защита млекопитающих от перегрева и переохлаждения, условия сохранения постоянной температуры тела, рефлекторные механизмы регуляции, закаливание и его физиологические механизмы.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178-181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*сообщения о закаливании, гигиене кожи, одежды и обуви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«Кожа»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15.01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Гигиена покровов тела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гигиене кожи, одежды и обуви. Приемы закаливания.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179-181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«Кожа»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21.01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Первая помощь при травмах покровов тела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Профилактика и оказание первой помощи при поражениях кожи: ожоги, обморожения, мозоли и проч.</w:t>
            </w:r>
            <w:r w:rsidRPr="0091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Отработать приемы первой помощи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Инструктивные карты для работы в группах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«Оказание доврачебной помощи при травмах кожи»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333300"/>
                <w:sz w:val="20"/>
                <w:lang w:eastAsia="ru-RU"/>
              </w:rPr>
              <w:t>22.04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4"/>
                <w:lang w:eastAsia="ru-RU"/>
              </w:rPr>
              <w:t>XIV. Размножение и развитие человека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Половая система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понятия  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самовоспроизведении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живых организмов; особенности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полового размножения человека, строение половой системы человека. Процесс оплодотворения.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 182-184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Объемная таблица «Зародыши позвоночных»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новых знаний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4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59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28.04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Размножение и развитие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Беременность и роды. Периодизация онтогенеза человека (новорожденный и грудной ребенок, детство подростковый возраст и его особенности, юношество, зрелость, пожилой и старческий возраст) и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происходящие с организмов человека. Продолжительность жизни человека и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факторы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влияющие на нее.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188-191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Объемная таблица «Зародыши позвоночных»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урок, работа в группах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5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29.04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lang w:eastAsia="ru-RU"/>
              </w:rPr>
              <w:t>XV. Высшая нервная деятельность человека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Поведение человека. Рефлекс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Потребности организма человека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пределяющее его поведение. Биологические и социальные потребности. Понятие о ВНД.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Работы И.П.Павлова, И.М.Сеченова, А.А.Ухтомского о ВНД человека. Рефлекс - основа поведения человека.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С.192-194, с.198-199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«Рефлекс. Рефлекторная дуга», «Строение ГМ», портреты И.М.Сеченова, И.П.Павлова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урок, работа в группах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6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5.05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Торможение, его виды и значение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Роль и физиологическая природа различных видов торможения, взаимосвязь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процессов торможения и возбуждения. Роль торможения условных рефлексов в приспособлении организмов к конкретным условиям среды.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С.195, 198-199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 сообщения о хронобиологии, гипнозе, летаргическом сне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ГМ», портреты И.М.Сеченова, И.П.Павлова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7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6.05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Биологические ритмы. Сон и его значение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о биоритмах, физиологическая природа сна и сновидений, цикличность сна, изменения организма во время сна, гигиена сна.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200-205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Табл. «Строение ГМ»,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917904">
              <w:rPr>
                <w:rFonts w:ascii="Wingdings" w:eastAsia="Times New Roman" w:hAnsi="Wingdings" w:cs="Arial"/>
                <w:color w:val="000000"/>
                <w:sz w:val="36"/>
                <w:lang w:eastAsia="ru-RU"/>
              </w:rPr>
              <w:t>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8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12.05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Особенности высшей нервной деятельности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ВНД человека. Познавательные процессы: ощущение, восприятие, память, мышление, воображение. Рассудочная деятельность.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С.2006-209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Табл. «Рефлекс. Рефлекторная дуга», «Строение ГМ», портреты И.М.Сеченова, И.П.Павлова, инструктивные карты для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Комбинированный урок, </w:t>
            </w:r>
            <w:proofErr w:type="spellStart"/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«Характеристика моих познавательных процессов»</w:t>
            </w:r>
          </w:p>
        </w:tc>
      </w:tr>
      <w:tr w:rsidR="00917904" w:rsidRPr="00917904" w:rsidTr="00917904">
        <w:trPr>
          <w:trHeight w:val="11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79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13.05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Индивидуальные особенности личности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Классификация темпераментов, характерные признаки разных типов НС. Понятия характер, личность. Рол окружающей среды в формировании типа НС.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С.208-209, с. 210-213, подготовка к 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Вопросники для определения типа нервной системы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Урок-диалог</w:t>
            </w:r>
          </w:p>
        </w:tc>
      </w:tr>
      <w:tr w:rsidR="00917904" w:rsidRPr="00917904" w:rsidTr="00917904">
        <w:trPr>
          <w:trHeight w:val="7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80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19.05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Человек и его здоровье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Вредные привычки (курение, алкоголизм, наркомания, гиподинамия) и их влияние на </w:t>
            </w:r>
            <w:proofErr w:type="spell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организм</w:t>
            </w:r>
            <w:proofErr w:type="gramStart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gram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облюдение</w:t>
            </w:r>
            <w:proofErr w:type="spellEnd"/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санитарно-гигиенических норм и правил здорового образа жизни. Факторы риска: стрессы, гиподинамия, </w:t>
            </w: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переутомление.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Подготовить памятку по соблюдению гигиенических норм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Урок-суд</w:t>
            </w:r>
          </w:p>
        </w:tc>
      </w:tr>
      <w:tr w:rsidR="00917904" w:rsidRPr="00917904" w:rsidTr="00917904">
        <w:trPr>
          <w:trHeight w:val="7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81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Среда обитания человека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Человек и окружающая среда. Среда обитания. Правила поведения человека в окружающей среде.</w:t>
            </w:r>
          </w:p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Подготовить памятку с правилами поведения в экстренных ситуациях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</w:t>
            </w:r>
          </w:p>
        </w:tc>
      </w:tr>
      <w:tr w:rsidR="00917904" w:rsidRPr="00917904" w:rsidTr="00917904">
        <w:trPr>
          <w:trHeight w:val="7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82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26.05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Итоговая проверочная работа по курсу «Человек»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карточки для работы учащихся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 ЗУН</w:t>
            </w:r>
          </w:p>
        </w:tc>
      </w:tr>
      <w:tr w:rsidR="00917904" w:rsidRPr="00917904" w:rsidTr="00917904">
        <w:trPr>
          <w:trHeight w:val="7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numPr>
                <w:ilvl w:val="0"/>
                <w:numId w:val="83"/>
              </w:numPr>
              <w:spacing w:after="0" w:line="240" w:lineRule="auto"/>
              <w:ind w:left="4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20"/>
                <w:lang w:eastAsia="ru-RU"/>
              </w:rPr>
              <w:t>27.05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Анализ результатов итоговой проверочной работы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attrocento" w:eastAsia="Times New Roman" w:hAnsi="Quattrocento" w:cs="Arial"/>
                <w:i/>
                <w:i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04" w:rsidRPr="00917904" w:rsidRDefault="00917904" w:rsidP="00917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  и корректировки ЗУН</w:t>
            </w:r>
          </w:p>
        </w:tc>
      </w:tr>
    </w:tbl>
    <w:p w:rsidR="00917904" w:rsidRPr="00917904" w:rsidRDefault="00917904" w:rsidP="00917904">
      <w:pPr>
        <w:spacing w:after="0" w:line="240" w:lineRule="auto"/>
        <w:ind w:firstLine="4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Требования к уровню подготовка выпускников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биологии 8 класса ученик должен:</w:t>
      </w:r>
    </w:p>
    <w:p w:rsidR="00917904" w:rsidRPr="00917904" w:rsidRDefault="00917904" w:rsidP="00917904">
      <w:pPr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специфику строения организма человека, обусловленную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трудовой деятельностью;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клетки - основной структурной единицы живого организма;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основных тканей и систем органов;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системы организма;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гомеостаза внутренней среды организма;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обмене веществ, его значении и видах;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ферментов и витаминов в организме;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нервной и гуморальной регуляции функций органов и организма в целом;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анализаторов;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ВНД;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значение высших отделов головного мозга человека;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индивидуального развития человека;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личной гигиены;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нарушающие физиологические процессы в организме человека, причины заболеваний;</w:t>
      </w:r>
    </w:p>
    <w:p w:rsidR="00917904" w:rsidRPr="00917904" w:rsidRDefault="00917904" w:rsidP="00917904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вреде алкоголя и наркотических веще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здоровья и развития организма человека.</w:t>
      </w:r>
    </w:p>
    <w:p w:rsidR="00917904" w:rsidRPr="00917904" w:rsidRDefault="00917904" w:rsidP="009179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17904" w:rsidRPr="00917904" w:rsidRDefault="00917904" w:rsidP="00917904">
      <w:pPr>
        <w:numPr>
          <w:ilvl w:val="0"/>
          <w:numId w:val="85"/>
        </w:numPr>
        <w:spacing w:after="0" w:line="240" w:lineRule="auto"/>
        <w:ind w:left="76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органы и их топографию;</w:t>
      </w:r>
    </w:p>
    <w:p w:rsidR="00917904" w:rsidRPr="00917904" w:rsidRDefault="00917904" w:rsidP="00917904">
      <w:pPr>
        <w:numPr>
          <w:ilvl w:val="0"/>
          <w:numId w:val="85"/>
        </w:numPr>
        <w:spacing w:after="0" w:line="240" w:lineRule="auto"/>
        <w:ind w:left="76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кровотечениях, вывихах и переломах костей, ожогах и обморожениях кожи;</w:t>
      </w:r>
    </w:p>
    <w:p w:rsidR="00917904" w:rsidRPr="00917904" w:rsidRDefault="00917904" w:rsidP="00917904">
      <w:pPr>
        <w:numPr>
          <w:ilvl w:val="0"/>
          <w:numId w:val="85"/>
        </w:numPr>
        <w:spacing w:after="0" w:line="240" w:lineRule="auto"/>
        <w:ind w:left="76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кровяное давление и частоту пульса;</w:t>
      </w:r>
    </w:p>
    <w:p w:rsidR="00917904" w:rsidRPr="00917904" w:rsidRDefault="00917904" w:rsidP="00917904">
      <w:pPr>
        <w:numPr>
          <w:ilvl w:val="0"/>
          <w:numId w:val="85"/>
        </w:numPr>
        <w:spacing w:after="0" w:line="240" w:lineRule="auto"/>
        <w:ind w:left="76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обоснование правилам личной и общественной гигиены;</w:t>
      </w:r>
    </w:p>
    <w:p w:rsidR="00917904" w:rsidRPr="00917904" w:rsidRDefault="00917904" w:rsidP="00917904">
      <w:pPr>
        <w:numPr>
          <w:ilvl w:val="0"/>
          <w:numId w:val="85"/>
        </w:numPr>
        <w:spacing w:after="0" w:line="240" w:lineRule="auto"/>
        <w:ind w:left="76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учебником: с текстом, таблицами и иллюстрациями, пользоваться аппаратом ориентировки (оглавлением, символами и т.п.)</w:t>
      </w:r>
    </w:p>
    <w:p w:rsidR="00917904" w:rsidRPr="00917904" w:rsidRDefault="00917904" w:rsidP="00917904">
      <w:pPr>
        <w:spacing w:after="0" w:line="240" w:lineRule="auto"/>
        <w:ind w:firstLine="4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b/>
          <w:bCs/>
          <w:color w:val="000000"/>
          <w:sz w:val="28"/>
          <w:lang w:eastAsia="ru-RU"/>
        </w:rPr>
        <w:t>Перечень учебно-методического обеспечения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Ч.А.,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Биология. Человек: 8 класс. Сборник заданий для тематического контроля знаний учащихся. Учебно-методическое пособие. -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М.:Классик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Стиль, 2003. - 104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полка учителя)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Беликова Р.М. Возрастная анатомия, физиология и гигиена. Практикум. – Бийск. БГПУ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им.В.М.Шукшина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2006, -  97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8 класс: поурочные планы по учебнику Н.И.Сонина,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М.Р.Сапина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«Человек»/ авт.-сост.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Т.В.Козачек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Волгоград: Учитель, 2006. – 328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Бодрова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Изучение курса «Человек и его здоровье» в 8 классе. Книга для учителя. - Воронеж: ГОУ «Воронежский государственный педагогический университет», 2002. - 196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Активные формы и методы обучения биологии: Человек и его здоровье: Кн. для учителя: Из опыта работы. - М.: Просвещение, 1989. - 192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Семенцова В.Н. Биология 8 класс. Технологические карты уроков: Метод пособие. - СПб.: «Паритет», 2003. - 240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«Поурочное планирование»)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Физиология человека и животных: лабораторный практикум. 2-е изд.,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Сост.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Н.К.Гайнанова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Н.Н.Беспалова - Бийск: РИО БПГУ им. В.М.Шукшина, 2005. - 104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Панина Г.Н. Биология. Диагностические работы. 6 - 9 классы (авторская линия Н.И.Сонина). - СПб.: Паритет, 2005. - 128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Пепеляева О.В.,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Поурочные разработки к учебным комплектам «Биология. Человек», 8 (9) класс, Д.В.Колесова, Р.Д. Маша, И.Н.Беляева; А.С.Батуева и др.;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Р.Д.Маша. - М.: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2005. - 416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(В помощь школьному учителю).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Агеева И.Д. Веселая биология на уроках и праздниках: Методическое пособие. – М.: ТЦ Сфера, 2005. – 352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Боринская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Янковский Н.К. Люди и их гены: нити судьбы. -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Фрязино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«Век 2», 2009. - 64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сегодня)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Вишняцкий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История одной случайности или происхождение человека. -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Фрязино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«Век 2», 2005. - 240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(Наука для всех)</w:t>
      </w:r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Жилов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Ю.Д. и др. Основы медико-биологических знаний/ Под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Ю.Д.Жилова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Учебник. - М.: Высшая школа, 2001. - 256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17904" w:rsidRPr="00917904" w:rsidRDefault="00917904" w:rsidP="00917904">
      <w:pPr>
        <w:numPr>
          <w:ilvl w:val="0"/>
          <w:numId w:val="8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Кириленкова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Клетки и ткани. 10 - 11 класс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практикум /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В.Н.Кириленкова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Д.К.Обухов. - М.: Дрофа, 2008. - 96 с. - (Элективные курсы)</w:t>
      </w:r>
    </w:p>
    <w:sectPr w:rsidR="00917904" w:rsidRPr="00917904" w:rsidSect="00917904">
      <w:pgSz w:w="11906" w:h="16838"/>
      <w:pgMar w:top="680" w:right="567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0F4"/>
    <w:multiLevelType w:val="multilevel"/>
    <w:tmpl w:val="98206C8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67CD"/>
    <w:multiLevelType w:val="multilevel"/>
    <w:tmpl w:val="E702C9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F653D"/>
    <w:multiLevelType w:val="multilevel"/>
    <w:tmpl w:val="21F4D3A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B6CB6"/>
    <w:multiLevelType w:val="multilevel"/>
    <w:tmpl w:val="BA56EF6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B722D"/>
    <w:multiLevelType w:val="multilevel"/>
    <w:tmpl w:val="11A8BC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F0A45"/>
    <w:multiLevelType w:val="multilevel"/>
    <w:tmpl w:val="398E4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D00EC"/>
    <w:multiLevelType w:val="multilevel"/>
    <w:tmpl w:val="30326D9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414A2"/>
    <w:multiLevelType w:val="multilevel"/>
    <w:tmpl w:val="9B36E23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01B21"/>
    <w:multiLevelType w:val="multilevel"/>
    <w:tmpl w:val="DFCC51F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F139F"/>
    <w:multiLevelType w:val="multilevel"/>
    <w:tmpl w:val="DA28F3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020D16"/>
    <w:multiLevelType w:val="multilevel"/>
    <w:tmpl w:val="624C66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E59AF"/>
    <w:multiLevelType w:val="multilevel"/>
    <w:tmpl w:val="B028838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A0399"/>
    <w:multiLevelType w:val="multilevel"/>
    <w:tmpl w:val="707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B92955"/>
    <w:multiLevelType w:val="multilevel"/>
    <w:tmpl w:val="A282F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F270F"/>
    <w:multiLevelType w:val="multilevel"/>
    <w:tmpl w:val="22B0094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7E4134"/>
    <w:multiLevelType w:val="multilevel"/>
    <w:tmpl w:val="4BA2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7104C6"/>
    <w:multiLevelType w:val="multilevel"/>
    <w:tmpl w:val="9A38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915EF5"/>
    <w:multiLevelType w:val="multilevel"/>
    <w:tmpl w:val="6BF05F6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A4426A"/>
    <w:multiLevelType w:val="multilevel"/>
    <w:tmpl w:val="4DAAC3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1621DD"/>
    <w:multiLevelType w:val="multilevel"/>
    <w:tmpl w:val="8E5E4F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403EA8"/>
    <w:multiLevelType w:val="multilevel"/>
    <w:tmpl w:val="EAE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430B2"/>
    <w:multiLevelType w:val="multilevel"/>
    <w:tmpl w:val="C04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B86BF3"/>
    <w:multiLevelType w:val="multilevel"/>
    <w:tmpl w:val="206C27B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D229E3"/>
    <w:multiLevelType w:val="multilevel"/>
    <w:tmpl w:val="374A85C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845DDE"/>
    <w:multiLevelType w:val="multilevel"/>
    <w:tmpl w:val="C2060B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822ADE"/>
    <w:multiLevelType w:val="multilevel"/>
    <w:tmpl w:val="723005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D0409D"/>
    <w:multiLevelType w:val="multilevel"/>
    <w:tmpl w:val="043E18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5C4DA3"/>
    <w:multiLevelType w:val="multilevel"/>
    <w:tmpl w:val="3D4E6C6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6C043E"/>
    <w:multiLevelType w:val="multilevel"/>
    <w:tmpl w:val="B9FA4B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8366FA"/>
    <w:multiLevelType w:val="multilevel"/>
    <w:tmpl w:val="87E6F0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9432DD"/>
    <w:multiLevelType w:val="multilevel"/>
    <w:tmpl w:val="276EFF0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9076EB"/>
    <w:multiLevelType w:val="multilevel"/>
    <w:tmpl w:val="D664447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3B2BC1"/>
    <w:multiLevelType w:val="multilevel"/>
    <w:tmpl w:val="8E0E23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545926"/>
    <w:multiLevelType w:val="multilevel"/>
    <w:tmpl w:val="C544592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CC6826"/>
    <w:multiLevelType w:val="multilevel"/>
    <w:tmpl w:val="92C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6A4F73"/>
    <w:multiLevelType w:val="multilevel"/>
    <w:tmpl w:val="6DF8436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B76250"/>
    <w:multiLevelType w:val="multilevel"/>
    <w:tmpl w:val="C74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CF5258"/>
    <w:multiLevelType w:val="multilevel"/>
    <w:tmpl w:val="6AA6F96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755136"/>
    <w:multiLevelType w:val="multilevel"/>
    <w:tmpl w:val="9176E32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E93146"/>
    <w:multiLevelType w:val="multilevel"/>
    <w:tmpl w:val="24C2789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0F3B5B"/>
    <w:multiLevelType w:val="multilevel"/>
    <w:tmpl w:val="B9AA42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4C4516"/>
    <w:multiLevelType w:val="multilevel"/>
    <w:tmpl w:val="55BC62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7C29E3"/>
    <w:multiLevelType w:val="multilevel"/>
    <w:tmpl w:val="2F483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C1719B"/>
    <w:multiLevelType w:val="multilevel"/>
    <w:tmpl w:val="0CE0318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575F3E"/>
    <w:multiLevelType w:val="multilevel"/>
    <w:tmpl w:val="50F094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31522D"/>
    <w:multiLevelType w:val="multilevel"/>
    <w:tmpl w:val="92D6BCE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1C0782"/>
    <w:multiLevelType w:val="multilevel"/>
    <w:tmpl w:val="5B40044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4B7B2B"/>
    <w:multiLevelType w:val="multilevel"/>
    <w:tmpl w:val="F586B9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991F8E"/>
    <w:multiLevelType w:val="multilevel"/>
    <w:tmpl w:val="87A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4577B24"/>
    <w:multiLevelType w:val="multilevel"/>
    <w:tmpl w:val="BA7A60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7443C0"/>
    <w:multiLevelType w:val="multilevel"/>
    <w:tmpl w:val="BA5029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890FCE"/>
    <w:multiLevelType w:val="multilevel"/>
    <w:tmpl w:val="02E09FE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993ACC"/>
    <w:multiLevelType w:val="multilevel"/>
    <w:tmpl w:val="B39AD3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1E1DA9"/>
    <w:multiLevelType w:val="multilevel"/>
    <w:tmpl w:val="2578AF3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7351A7"/>
    <w:multiLevelType w:val="multilevel"/>
    <w:tmpl w:val="51E058F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DB5E44"/>
    <w:multiLevelType w:val="multilevel"/>
    <w:tmpl w:val="229C3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181413"/>
    <w:multiLevelType w:val="multilevel"/>
    <w:tmpl w:val="B058B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D10A11"/>
    <w:multiLevelType w:val="multilevel"/>
    <w:tmpl w:val="C3EA6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1E7B7E"/>
    <w:multiLevelType w:val="multilevel"/>
    <w:tmpl w:val="A3C09E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371F6F"/>
    <w:multiLevelType w:val="multilevel"/>
    <w:tmpl w:val="170EE0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593E83"/>
    <w:multiLevelType w:val="multilevel"/>
    <w:tmpl w:val="B046D9A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CC6B94"/>
    <w:multiLevelType w:val="multilevel"/>
    <w:tmpl w:val="BB229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B2413E"/>
    <w:multiLevelType w:val="multilevel"/>
    <w:tmpl w:val="6546B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AA06DD8"/>
    <w:multiLevelType w:val="multilevel"/>
    <w:tmpl w:val="A79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A7110A"/>
    <w:multiLevelType w:val="multilevel"/>
    <w:tmpl w:val="B25ADB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9069AF"/>
    <w:multiLevelType w:val="multilevel"/>
    <w:tmpl w:val="38F8F2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DAB3EA6"/>
    <w:multiLevelType w:val="multilevel"/>
    <w:tmpl w:val="4240DD1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F67B4B"/>
    <w:multiLevelType w:val="multilevel"/>
    <w:tmpl w:val="96ACB36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3271746"/>
    <w:multiLevelType w:val="multilevel"/>
    <w:tmpl w:val="F70E90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39F1F23"/>
    <w:multiLevelType w:val="multilevel"/>
    <w:tmpl w:val="52C823F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6572BD"/>
    <w:multiLevelType w:val="multilevel"/>
    <w:tmpl w:val="1E4CA6A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905089"/>
    <w:multiLevelType w:val="multilevel"/>
    <w:tmpl w:val="CB565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C536E2"/>
    <w:multiLevelType w:val="multilevel"/>
    <w:tmpl w:val="71288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C92E7F"/>
    <w:multiLevelType w:val="multilevel"/>
    <w:tmpl w:val="149E59F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9F2362E"/>
    <w:multiLevelType w:val="multilevel"/>
    <w:tmpl w:val="9B64BD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A1158DE"/>
    <w:multiLevelType w:val="multilevel"/>
    <w:tmpl w:val="1BD6382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FD291B"/>
    <w:multiLevelType w:val="multilevel"/>
    <w:tmpl w:val="629C576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E58771F"/>
    <w:multiLevelType w:val="multilevel"/>
    <w:tmpl w:val="64D6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FCE7DE4"/>
    <w:multiLevelType w:val="multilevel"/>
    <w:tmpl w:val="D460E6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0F40EC2"/>
    <w:multiLevelType w:val="multilevel"/>
    <w:tmpl w:val="D8362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1313F88"/>
    <w:multiLevelType w:val="multilevel"/>
    <w:tmpl w:val="14EAC4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2091AF1"/>
    <w:multiLevelType w:val="multilevel"/>
    <w:tmpl w:val="8D72E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6E46C4"/>
    <w:multiLevelType w:val="multilevel"/>
    <w:tmpl w:val="1C0EA6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412451"/>
    <w:multiLevelType w:val="multilevel"/>
    <w:tmpl w:val="0714CFD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9807C0D"/>
    <w:multiLevelType w:val="multilevel"/>
    <w:tmpl w:val="B128E8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4A1E22"/>
    <w:multiLevelType w:val="multilevel"/>
    <w:tmpl w:val="732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5"/>
  </w:num>
  <w:num w:numId="2">
    <w:abstractNumId w:val="34"/>
  </w:num>
  <w:num w:numId="3">
    <w:abstractNumId w:val="63"/>
  </w:num>
  <w:num w:numId="4">
    <w:abstractNumId w:val="12"/>
  </w:num>
  <w:num w:numId="5">
    <w:abstractNumId w:val="36"/>
  </w:num>
  <w:num w:numId="6">
    <w:abstractNumId w:val="72"/>
  </w:num>
  <w:num w:numId="7">
    <w:abstractNumId w:val="61"/>
  </w:num>
  <w:num w:numId="8">
    <w:abstractNumId w:val="55"/>
  </w:num>
  <w:num w:numId="9">
    <w:abstractNumId w:val="56"/>
  </w:num>
  <w:num w:numId="10">
    <w:abstractNumId w:val="82"/>
  </w:num>
  <w:num w:numId="11">
    <w:abstractNumId w:val="84"/>
  </w:num>
  <w:num w:numId="12">
    <w:abstractNumId w:val="50"/>
  </w:num>
  <w:num w:numId="13">
    <w:abstractNumId w:val="65"/>
  </w:num>
  <w:num w:numId="14">
    <w:abstractNumId w:val="77"/>
  </w:num>
  <w:num w:numId="15">
    <w:abstractNumId w:val="15"/>
  </w:num>
  <w:num w:numId="16">
    <w:abstractNumId w:val="62"/>
  </w:num>
  <w:num w:numId="17">
    <w:abstractNumId w:val="21"/>
  </w:num>
  <w:num w:numId="18">
    <w:abstractNumId w:val="71"/>
  </w:num>
  <w:num w:numId="19">
    <w:abstractNumId w:val="13"/>
  </w:num>
  <w:num w:numId="20">
    <w:abstractNumId w:val="79"/>
  </w:num>
  <w:num w:numId="21">
    <w:abstractNumId w:val="57"/>
  </w:num>
  <w:num w:numId="22">
    <w:abstractNumId w:val="81"/>
  </w:num>
  <w:num w:numId="23">
    <w:abstractNumId w:val="42"/>
  </w:num>
  <w:num w:numId="24">
    <w:abstractNumId w:val="5"/>
  </w:num>
  <w:num w:numId="25">
    <w:abstractNumId w:val="41"/>
  </w:num>
  <w:num w:numId="26">
    <w:abstractNumId w:val="80"/>
  </w:num>
  <w:num w:numId="27">
    <w:abstractNumId w:val="68"/>
  </w:num>
  <w:num w:numId="28">
    <w:abstractNumId w:val="9"/>
  </w:num>
  <w:num w:numId="29">
    <w:abstractNumId w:val="18"/>
  </w:num>
  <w:num w:numId="30">
    <w:abstractNumId w:val="64"/>
  </w:num>
  <w:num w:numId="31">
    <w:abstractNumId w:val="25"/>
  </w:num>
  <w:num w:numId="32">
    <w:abstractNumId w:val="49"/>
  </w:num>
  <w:num w:numId="33">
    <w:abstractNumId w:val="58"/>
  </w:num>
  <w:num w:numId="34">
    <w:abstractNumId w:val="10"/>
  </w:num>
  <w:num w:numId="35">
    <w:abstractNumId w:val="47"/>
  </w:num>
  <w:num w:numId="36">
    <w:abstractNumId w:val="78"/>
  </w:num>
  <w:num w:numId="37">
    <w:abstractNumId w:val="29"/>
  </w:num>
  <w:num w:numId="38">
    <w:abstractNumId w:val="19"/>
  </w:num>
  <w:num w:numId="39">
    <w:abstractNumId w:val="40"/>
  </w:num>
  <w:num w:numId="40">
    <w:abstractNumId w:val="74"/>
  </w:num>
  <w:num w:numId="41">
    <w:abstractNumId w:val="24"/>
  </w:num>
  <w:num w:numId="42">
    <w:abstractNumId w:val="1"/>
  </w:num>
  <w:num w:numId="43">
    <w:abstractNumId w:val="59"/>
  </w:num>
  <w:num w:numId="44">
    <w:abstractNumId w:val="4"/>
  </w:num>
  <w:num w:numId="45">
    <w:abstractNumId w:val="44"/>
  </w:num>
  <w:num w:numId="46">
    <w:abstractNumId w:val="26"/>
  </w:num>
  <w:num w:numId="47">
    <w:abstractNumId w:val="28"/>
  </w:num>
  <w:num w:numId="48">
    <w:abstractNumId w:val="32"/>
  </w:num>
  <w:num w:numId="49">
    <w:abstractNumId w:val="17"/>
  </w:num>
  <w:num w:numId="50">
    <w:abstractNumId w:val="39"/>
  </w:num>
  <w:num w:numId="51">
    <w:abstractNumId w:val="31"/>
  </w:num>
  <w:num w:numId="52">
    <w:abstractNumId w:val="37"/>
  </w:num>
  <w:num w:numId="53">
    <w:abstractNumId w:val="54"/>
  </w:num>
  <w:num w:numId="54">
    <w:abstractNumId w:val="52"/>
  </w:num>
  <w:num w:numId="55">
    <w:abstractNumId w:val="8"/>
  </w:num>
  <w:num w:numId="56">
    <w:abstractNumId w:val="43"/>
  </w:num>
  <w:num w:numId="57">
    <w:abstractNumId w:val="35"/>
  </w:num>
  <w:num w:numId="58">
    <w:abstractNumId w:val="27"/>
  </w:num>
  <w:num w:numId="59">
    <w:abstractNumId w:val="45"/>
  </w:num>
  <w:num w:numId="60">
    <w:abstractNumId w:val="14"/>
  </w:num>
  <w:num w:numId="61">
    <w:abstractNumId w:val="66"/>
  </w:num>
  <w:num w:numId="62">
    <w:abstractNumId w:val="76"/>
  </w:num>
  <w:num w:numId="63">
    <w:abstractNumId w:val="83"/>
  </w:num>
  <w:num w:numId="64">
    <w:abstractNumId w:val="67"/>
  </w:num>
  <w:num w:numId="65">
    <w:abstractNumId w:val="46"/>
  </w:num>
  <w:num w:numId="66">
    <w:abstractNumId w:val="33"/>
  </w:num>
  <w:num w:numId="67">
    <w:abstractNumId w:val="53"/>
  </w:num>
  <w:num w:numId="68">
    <w:abstractNumId w:val="22"/>
  </w:num>
  <w:num w:numId="69">
    <w:abstractNumId w:val="30"/>
  </w:num>
  <w:num w:numId="70">
    <w:abstractNumId w:val="75"/>
  </w:num>
  <w:num w:numId="71">
    <w:abstractNumId w:val="70"/>
  </w:num>
  <w:num w:numId="72">
    <w:abstractNumId w:val="7"/>
  </w:num>
  <w:num w:numId="73">
    <w:abstractNumId w:val="69"/>
  </w:num>
  <w:num w:numId="74">
    <w:abstractNumId w:val="6"/>
  </w:num>
  <w:num w:numId="75">
    <w:abstractNumId w:val="51"/>
  </w:num>
  <w:num w:numId="76">
    <w:abstractNumId w:val="2"/>
  </w:num>
  <w:num w:numId="77">
    <w:abstractNumId w:val="11"/>
  </w:num>
  <w:num w:numId="78">
    <w:abstractNumId w:val="60"/>
  </w:num>
  <w:num w:numId="79">
    <w:abstractNumId w:val="0"/>
  </w:num>
  <w:num w:numId="80">
    <w:abstractNumId w:val="3"/>
  </w:num>
  <w:num w:numId="81">
    <w:abstractNumId w:val="38"/>
  </w:num>
  <w:num w:numId="82">
    <w:abstractNumId w:val="23"/>
  </w:num>
  <w:num w:numId="83">
    <w:abstractNumId w:val="73"/>
  </w:num>
  <w:num w:numId="84">
    <w:abstractNumId w:val="48"/>
  </w:num>
  <w:num w:numId="85">
    <w:abstractNumId w:val="20"/>
  </w:num>
  <w:num w:numId="86">
    <w:abstractNumId w:val="16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904"/>
    <w:rsid w:val="00416684"/>
    <w:rsid w:val="0091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17904"/>
  </w:style>
  <w:style w:type="paragraph" w:customStyle="1" w:styleId="c11">
    <w:name w:val="c11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17904"/>
  </w:style>
  <w:style w:type="character" w:customStyle="1" w:styleId="c67">
    <w:name w:val="c67"/>
    <w:basedOn w:val="a0"/>
    <w:rsid w:val="00917904"/>
  </w:style>
  <w:style w:type="character" w:customStyle="1" w:styleId="c84">
    <w:name w:val="c84"/>
    <w:basedOn w:val="a0"/>
    <w:rsid w:val="00917904"/>
  </w:style>
  <w:style w:type="paragraph" w:customStyle="1" w:styleId="c10">
    <w:name w:val="c10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7904"/>
  </w:style>
  <w:style w:type="paragraph" w:customStyle="1" w:styleId="c59">
    <w:name w:val="c59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7904"/>
  </w:style>
  <w:style w:type="character" w:customStyle="1" w:styleId="apple-converted-space">
    <w:name w:val="apple-converted-space"/>
    <w:basedOn w:val="a0"/>
    <w:rsid w:val="00917904"/>
  </w:style>
  <w:style w:type="paragraph" w:customStyle="1" w:styleId="c43">
    <w:name w:val="c43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79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904"/>
    <w:rPr>
      <w:color w:val="800080"/>
      <w:u w:val="single"/>
    </w:rPr>
  </w:style>
  <w:style w:type="paragraph" w:customStyle="1" w:styleId="c38">
    <w:name w:val="c38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917904"/>
  </w:style>
  <w:style w:type="paragraph" w:customStyle="1" w:styleId="c65">
    <w:name w:val="c65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904"/>
  </w:style>
  <w:style w:type="paragraph" w:customStyle="1" w:styleId="c33">
    <w:name w:val="c33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917904"/>
  </w:style>
  <w:style w:type="character" w:customStyle="1" w:styleId="c51">
    <w:name w:val="c51"/>
    <w:basedOn w:val="a0"/>
    <w:rsid w:val="00917904"/>
  </w:style>
  <w:style w:type="character" w:customStyle="1" w:styleId="c53">
    <w:name w:val="c53"/>
    <w:basedOn w:val="a0"/>
    <w:rsid w:val="00917904"/>
  </w:style>
  <w:style w:type="paragraph" w:customStyle="1" w:styleId="c54">
    <w:name w:val="c54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7904"/>
  </w:style>
  <w:style w:type="character" w:customStyle="1" w:styleId="c25">
    <w:name w:val="c25"/>
    <w:basedOn w:val="a0"/>
    <w:rsid w:val="00917904"/>
  </w:style>
  <w:style w:type="paragraph" w:customStyle="1" w:styleId="c24">
    <w:name w:val="c24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17904"/>
  </w:style>
  <w:style w:type="character" w:customStyle="1" w:styleId="c12">
    <w:name w:val="c12"/>
    <w:basedOn w:val="a0"/>
    <w:rsid w:val="00917904"/>
  </w:style>
  <w:style w:type="paragraph" w:customStyle="1" w:styleId="c35">
    <w:name w:val="c35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17904"/>
  </w:style>
  <w:style w:type="paragraph" w:customStyle="1" w:styleId="c77">
    <w:name w:val="c77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17904"/>
  </w:style>
  <w:style w:type="character" w:customStyle="1" w:styleId="c13">
    <w:name w:val="c13"/>
    <w:basedOn w:val="a0"/>
    <w:rsid w:val="00917904"/>
  </w:style>
  <w:style w:type="paragraph" w:customStyle="1" w:styleId="c1">
    <w:name w:val="c1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904"/>
  </w:style>
  <w:style w:type="character" w:customStyle="1" w:styleId="c34">
    <w:name w:val="c34"/>
    <w:basedOn w:val="a0"/>
    <w:rsid w:val="00917904"/>
  </w:style>
  <w:style w:type="character" w:customStyle="1" w:styleId="c22">
    <w:name w:val="c22"/>
    <w:basedOn w:val="a0"/>
    <w:rsid w:val="00917904"/>
  </w:style>
  <w:style w:type="character" w:customStyle="1" w:styleId="c69">
    <w:name w:val="c69"/>
    <w:basedOn w:val="a0"/>
    <w:rsid w:val="00917904"/>
  </w:style>
  <w:style w:type="character" w:customStyle="1" w:styleId="c70">
    <w:name w:val="c70"/>
    <w:basedOn w:val="a0"/>
    <w:rsid w:val="00917904"/>
  </w:style>
  <w:style w:type="character" w:customStyle="1" w:styleId="c45">
    <w:name w:val="c45"/>
    <w:basedOn w:val="a0"/>
    <w:rsid w:val="00917904"/>
  </w:style>
  <w:style w:type="paragraph" w:customStyle="1" w:styleId="c21">
    <w:name w:val="c21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917904"/>
  </w:style>
  <w:style w:type="character" w:customStyle="1" w:styleId="c73">
    <w:name w:val="c73"/>
    <w:basedOn w:val="a0"/>
    <w:rsid w:val="00917904"/>
  </w:style>
  <w:style w:type="character" w:customStyle="1" w:styleId="c66">
    <w:name w:val="c66"/>
    <w:basedOn w:val="a0"/>
    <w:rsid w:val="00917904"/>
  </w:style>
  <w:style w:type="character" w:customStyle="1" w:styleId="c39">
    <w:name w:val="c39"/>
    <w:basedOn w:val="a0"/>
    <w:rsid w:val="00917904"/>
  </w:style>
  <w:style w:type="paragraph" w:customStyle="1" w:styleId="c28">
    <w:name w:val="c28"/>
    <w:basedOn w:val="a"/>
    <w:rsid w:val="009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917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6504</Words>
  <Characters>37073</Characters>
  <Application>Microsoft Office Word</Application>
  <DocSecurity>0</DocSecurity>
  <Lines>308</Lines>
  <Paragraphs>86</Paragraphs>
  <ScaleCrop>false</ScaleCrop>
  <Company/>
  <LinksUpToDate>false</LinksUpToDate>
  <CharactersWithSpaces>43491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2015-09-05T18:34:00Z</dcterms:created>
  <dcterms:modified xsi:type="dcterms:W3CDTF">2015-09-05T18:43:00Z</dcterms:modified>
</cp:coreProperties>
</file>