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89" w:rsidRPr="00084789" w:rsidRDefault="00084789" w:rsidP="0008478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 w:rsidRPr="00084789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32"/>
          <w:szCs w:val="32"/>
          <w:lang w:eastAsia="ru-RU"/>
        </w:rPr>
        <w:t>ОБ УТВЕРЖДЕНИИ ПОЛОЖЕНИЯ О ПРОВЕДЕНИИ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</w:t>
      </w:r>
    </w:p>
    <w:p w:rsidR="00084789" w:rsidRPr="00084789" w:rsidRDefault="00084789" w:rsidP="0008478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08478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084789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084789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КОМИТЕТ ОБРАЗОВАНИЯ И НАУКИ ВОЛГОГРАДСКОЙ ОБЛАСТИ</w:t>
      </w:r>
    </w:p>
    <w:p w:rsidR="00084789" w:rsidRPr="00084789" w:rsidRDefault="00084789" w:rsidP="0008478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ПРИКАЗ</w:t>
      </w:r>
    </w:p>
    <w:p w:rsidR="00084789" w:rsidRPr="00084789" w:rsidRDefault="00084789" w:rsidP="0008478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от 28 декабря 2015 года N 44</w:t>
      </w:r>
    </w:p>
    <w:p w:rsidR="00084789" w:rsidRPr="00084789" w:rsidRDefault="00084789" w:rsidP="0008478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lang w:eastAsia="ru-RU"/>
        </w:rPr>
        <w:t>ОБ УТВЕРЖДЕНИИ ПОЛОЖЕНИЯ О ПРОВЕДЕНИИ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</w:t>
      </w:r>
      <w:hyperlink r:id="rId5" w:history="1">
        <w:r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03 декабря 2015 года N 727-п "О поощрении лучших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образования"</w:t>
        </w:r>
      </w:hyperlink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приказываю:</w:t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Утвердить прилагаемое Положение о проведении оценки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образования.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 Определить региональным координатором </w:t>
      </w:r>
      <w:proofErr w:type="gramStart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проведения оценки результатов деятельности образовательных организаций Волгоградской</w:t>
      </w:r>
      <w:proofErr w:type="gramEnd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области, реализующих программы начального общего образования, основного общего образования и среднего общего образования,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образования".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 Рекомендовать руководителям государственных образовательных организаций, реализующих программы начального общего образования, основного общего образования и среднего общего образования, руководителям органов, осуществляющих управление в сфере образования муниципальных районов и городских округов Волгоградской области, обеспечить проведение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образования.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 Признать утратившими силу:</w:t>
      </w:r>
    </w:p>
    <w:p w:rsidR="00C55A74" w:rsidRDefault="00922E71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6" w:history="1"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 министерства образования и науки Волгоградской области от 08 декабря 2014 года N 1566 "Об утверждении </w:t>
        </w:r>
        <w:proofErr w:type="gramStart"/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Порядка проведения оценки результатов деятельности образовательных организаций Волгоградской</w:t>
        </w:r>
        <w:proofErr w:type="gramEnd"/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области, реализующих программы начального общего образования, основного общего образования и среднего общего образования"</w:t>
        </w:r>
      </w:hyperlink>
      <w:r w:rsidR="00084789"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C55A74" w:rsidRDefault="00922E71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7" w:history="1"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приказ комитета образования и науки Волгоградской области от 31 марта 2015 года N 421 "О внесении изменений в приказ министерства образования и науки Волгоградской </w:t>
        </w:r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lastRenderedPageBreak/>
          <w:t xml:space="preserve">области от 08 декабря 2014 года N 1566 "Об утверждении </w:t>
        </w:r>
        <w:proofErr w:type="gramStart"/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Порядка проведения оценки результатов деятельности образовательных организаций Волгоградской</w:t>
        </w:r>
        <w:proofErr w:type="gramEnd"/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области, реализующих программы начального общего образования, основного общего образования и среднего общего образования"</w:t>
        </w:r>
      </w:hyperlink>
      <w:r w:rsidR="00084789"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</w:p>
    <w:p w:rsidR="00C55A74" w:rsidRDefault="00922E71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hyperlink r:id="rId8" w:history="1">
        <w:proofErr w:type="gramStart"/>
        <w:r w:rsidR="00084789" w:rsidRPr="00C55A74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приказ комитета образования и науки Волгоградской области от 31 августа 2015 года N 1201 "О внесении изменений в приказ министерства образования и науки Волгоградской области от 08 декабря 2014 года N 1566 "Об утверждении Порядка проведения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образования"</w:t>
        </w:r>
      </w:hyperlink>
      <w:r w:rsidR="00084789"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084789" w:rsidRPr="00084789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5. Настоящий приказ вступает в силу со дня его официального опубликования.</w:t>
      </w: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084789" w:rsidRDefault="00084789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Председатель комитета</w:t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образования и науки</w:t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Волгоградской области</w:t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А.М.КОРОТКОВ</w:t>
      </w: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C55A74" w:rsidRPr="00084789" w:rsidRDefault="00C55A74" w:rsidP="00C55A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:rsidR="00084789" w:rsidRPr="00084789" w:rsidRDefault="00084789" w:rsidP="000847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ПОЛОЖЕНИЕ О ПРОВЕДЕНИИ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</w:t>
      </w:r>
    </w:p>
    <w:p w:rsidR="00C55A74" w:rsidRPr="00C55A74" w:rsidRDefault="00084789" w:rsidP="00C55A74">
      <w:pPr>
        <w:shd w:val="clear" w:color="auto" w:fill="FFFFFF"/>
        <w:spacing w:after="0" w:line="315" w:lineRule="atLeast"/>
        <w:ind w:left="6946"/>
        <w:jc w:val="center"/>
        <w:textAlignment w:val="baseline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084789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Утвержденоприказомкомитетаобразования и наукиВолгоградской областиот 28.12.15 N 4</w:t>
      </w:r>
      <w:r w:rsidR="00C55A74" w:rsidRPr="00C55A74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4</w:t>
      </w:r>
    </w:p>
    <w:p w:rsidR="00084789" w:rsidRPr="00084789" w:rsidRDefault="00084789" w:rsidP="00C55A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C55A74" w:rsidRDefault="00C55A74" w:rsidP="0008478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1.1. </w:t>
      </w:r>
      <w:proofErr w:type="gramStart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Положение о проведении оценки результатов деятельности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 (далее - Положение) разработано в целях выявления, поощрения и стимулирования деятельности лучших образовательных организаций Волгоградской области, реализующих программы начального общего образования, основного общего образования и среднего общего образования (далее - общеобразовательные организации).</w:t>
      </w:r>
      <w:proofErr w:type="gramEnd"/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1.2. Оценка результатов деятельности общеобразовательных организаций Волгоградской области призвана обеспечить: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получение объективной и достоверной информации о деятельности общеобразовательных организаций;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определение уровня общеобразовательных организаций в региональной системе образования;</w:t>
      </w:r>
    </w:p>
    <w:p w:rsidR="00C55A74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распространение наиболее эффективного опыта работы общеобразовательных организаций;</w:t>
      </w:r>
    </w:p>
    <w:p w:rsidR="00084789" w:rsidRPr="00084789" w:rsidRDefault="00084789" w:rsidP="00C55A74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стимулирование деятельности общеобразовательных организаций Волгоградской области.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2. Порядок и критерии оценки результатов деятельности общеобразовательных организаций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2.1. В основе оценки результатов деятельности общеобразовательных организаций лежат результаты </w:t>
      </w:r>
      <w:proofErr w:type="spellStart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самообследования</w:t>
      </w:r>
      <w:proofErr w:type="spellEnd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общеобразовательных организаций.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Оценку результатов деятельности осуществляют все общеобразовательные организации региональной системы образования, реализующие программы начального общего образования, основного общего образования и среднего общего образования.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Критериями оценки результатов деятельности общеобразовательных организаций являются показатели, отражающие реализацию требований к качеству образования, рейтинговой карты качества образования в общеобразовательной организации, являющейся приложением к настоящему Положению.</w:t>
      </w:r>
    </w:p>
    <w:p w:rsidR="00C55A74" w:rsidRPr="00406439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2.4. Заполненная общеобразовательной организацией рейтинговая карта качества образования в общеобразовательной организации по итогам предыдущего учебного года размещается </w:t>
      </w:r>
      <w:r w:rsidRPr="00406439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на официальном сайте общеобразовательной организации в сети Интернет ежегодно в срок не позднее 15 октября.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2.5. Подведение </w:t>
      </w:r>
      <w:proofErr w:type="gramStart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итогов оценки результатов деятельности общеобразовательных организаций</w:t>
      </w:r>
      <w:proofErr w:type="gramEnd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ежегодно в срок до 01 декабря государственным автономным учреждением дополнительного профессионального образования "Волгоградская государственная академия последипломного образования" с использованием ресурса автоматизированной информационной системы.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2.6. По итогам оценки деятельности общеобразовательных организаций за прошедший учебный год государственное автономное учреждение дополнительного профессионального образования "Волгоградская государственная академия последипломного образования" формирует региональный рейтинг общеобразовательных организаций.</w:t>
      </w:r>
    </w:p>
    <w:p w:rsidR="00084789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Региональный рейтинг общеобразовательных организаций размещается ежегодно на официальном сайте комитета образования и науки Волгоградской области в срок до 10 декабря.</w:t>
      </w:r>
    </w:p>
    <w:p w:rsidR="00C55A74" w:rsidRPr="00084789" w:rsidRDefault="00C55A74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3. Перечень номинаций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3.1. Подведение </w:t>
      </w:r>
      <w:proofErr w:type="gramStart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итогов оценки результатов деятельности общеобразовательных организаций</w:t>
      </w:r>
      <w:proofErr w:type="gramEnd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осуществляется по трем номинациям: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общеобразовательные организации повышенного уровня подготовки (гимназии, лицеи, школы с углубленным изучением отдельных предметов);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городские общеобразовательные организации;</w:t>
      </w:r>
    </w:p>
    <w:p w:rsidR="00084789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сельские общеобразовательные организации.</w:t>
      </w:r>
    </w:p>
    <w:p w:rsidR="00C55A74" w:rsidRPr="00084789" w:rsidRDefault="00C55A74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4. Награждение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4.1. Лучшие общеобразовательные организации Волгоградской области, включенные в федеральный перечень лучших школ России по итогам предыдущего учебного года, а также занявшие три первых места в региональном рейтинге общеобразовательных организаций в каждой из трех номинаций, награждаются грамотами и ценными призами комитета образования и науки Волгоградской области.</w:t>
      </w:r>
    </w:p>
    <w:p w:rsidR="00C55A74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4.2. Вручение грамот и ценных призов комитета образования и науки Волгоградской области проводится в торжественной обстановке в комитете образования и науки Волгоградской области.</w:t>
      </w:r>
    </w:p>
    <w:p w:rsidR="00084789" w:rsidRPr="00084789" w:rsidRDefault="00084789" w:rsidP="00C55A7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4.3. Финансирование расходов, связанных с награждением общеобразовательных организаций, осуществляется за счет средств областного бюджета, предусмотренных комитету образования и науки Волгоградской области на соответствующий финансовый год.</w:t>
      </w:r>
    </w:p>
    <w:p w:rsidR="00084789" w:rsidRDefault="00084789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Начальник отдела общего</w:t>
      </w: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комитета</w:t>
      </w: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науки</w:t>
      </w: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Волгоградской области</w:t>
      </w:r>
      <w:r w:rsidRPr="0008478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Л.А.ЯРОСЛАВЦЕВА</w:t>
      </w: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55A74" w:rsidRPr="00084789" w:rsidRDefault="00C55A74" w:rsidP="0008478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84789" w:rsidRPr="00084789" w:rsidRDefault="00084789" w:rsidP="00084789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lastRenderedPageBreak/>
        <w:t>Приложение. РЕЙТИНГОВАЯ КАРТА качества образования в общеобразовательной организации по итогам прошедшего учебного года (с _________ 201 по _________ 201</w:t>
      </w:r>
      <w:proofErr w:type="gramStart"/>
      <w:r w:rsidRPr="000847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)</w:t>
      </w:r>
      <w:proofErr w:type="gramEnd"/>
    </w:p>
    <w:p w:rsidR="00C55A74" w:rsidRPr="00C55A74" w:rsidRDefault="00084789" w:rsidP="00C55A74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Приложениек Положениюо проведении оценкирезультатов деятельностиобразовательных организацийВолгоградской области,реализующих программыначального общегообразования, основногообщего образованияи среднего общегообразования</w:t>
      </w:r>
    </w:p>
    <w:p w:rsidR="00C55A74" w:rsidRDefault="00C55A74" w:rsidP="00C55A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084789" w:rsidRPr="00C55A74" w:rsidRDefault="00084789" w:rsidP="00C55A7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РЕЙТИНГОВАЯ КАРТА качества образования в общеобразовательной организации по итогам прошедшего учебного года (с _________ 201 по _________ 201</w:t>
      </w:r>
      <w:proofErr w:type="gramStart"/>
      <w:r w:rsidRPr="00084789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)</w:t>
      </w:r>
      <w:proofErr w:type="gramEnd"/>
    </w:p>
    <w:p w:rsidR="00C55A74" w:rsidRPr="00084789" w:rsidRDefault="00C55A74" w:rsidP="00C55A74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77"/>
        <w:gridCol w:w="3188"/>
        <w:gridCol w:w="2372"/>
        <w:gridCol w:w="1118"/>
      </w:tblGrid>
      <w:tr w:rsidR="00084789" w:rsidRPr="00084789" w:rsidTr="00084789">
        <w:trPr>
          <w:trHeight w:val="15"/>
        </w:trPr>
        <w:tc>
          <w:tcPr>
            <w:tcW w:w="2772" w:type="dxa"/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620" w:type="dxa"/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Показатели, отражающие реализацию требований к качеству образования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Методика подсчета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Сумма баллов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1.1. Результаты освоения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основной образовательной программы образовательной организации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минус 10 баллов за каждый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1.1.3. Доля выпускников XI (XII) классов образовательной организации (от общего количества выпускников XI (XII) классов образовательной организации), получивших аттестаты особого образца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 за каждый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1.1.4. Доля выпускников XI (XII) классов образовательной организации (от общего количества выпускников XI (XII) классов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образовательной организации), не получивших аттестаты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минус 10 баллов за каждый %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 за каждого ученика по каждому предмету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1.1.6. Количество выпускников 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баллов за каждого ученика по каждому предмету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1.1.7. Количество выпускников, получивших 100 баллов на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 баллов за каждого ученика по каждому предмету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1.2. Внешний аудит качества образования: участие общеобразовательной организации в мониторинговых (диагностических) исследованиях качества образования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1.2.1.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международного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федерального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 </w:t>
            </w:r>
            <w:r w:rsidRPr="00E42E1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  <w:lang w:eastAsia="ru-RU"/>
              </w:rPr>
              <w:t>регионального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 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1.3. Наличие ресурсов (условий), обеспечивающих реализацию основной образовательной программы образовательной организации. Кадровый ресурс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1.3.1. Доля педагогических работников, имеющих высшую квалификационную категорию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1.3.2. Доля педагогических работников, имеющих первую квалификационную категорию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570B2F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1.3.3. Доля педагогических работников, прошедших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0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1.3.4. Доля молодых специалистов (со стажем работы не более 5 лет по специальности и возраста до 30 лет), включая совместителей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1.3.5. Количество штатных педагогических работников, имеющих ученую степень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балла за каждого работника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1.3.6. Количество педагогических работников, имеющих: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каждого работника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государственные награды;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отраслевые награды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40643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последние 3 года)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1,0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1.4. Создание доступной, </w:t>
            </w:r>
            <w:proofErr w:type="spell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безбарьерной</w:t>
            </w:r>
            <w:proofErr w:type="spell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образовательной среды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1.4.1. Организация работы по дистанционному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обучению детей-инвалидов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1.4.2. Организация инклюзивного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 за каждого обучающегося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II. Показатели, отражающие степень реализации индивидуальных образовательных потребностей учащихся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2.1.1. </w:t>
            </w:r>
            <w:r w:rsidRPr="00E42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E42E13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2.1.2. Доля учащихся, охваченных исследованиями по выявлению степени реализации индивидуальных образовательных потребностей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E42E13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2.1.3. Проведение в образовательной организации исследований по выявлению образовательного заказа семьи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2.2. Вариативность форм и содержания получения образования в общеобразовательной организации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2.2.1.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2.2.2.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(от общего количества обучающихся), занимающихся в формате нелинейного расписания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2.2.3. Доля учащихся,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получающих общее образование в разных формах: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семейная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самообразование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электронное обучение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% x 0,2 за каждую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форму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 xml:space="preserve">2.3.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повышенного уровня подготовки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2.3.1.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 программам повышенного уровня подготовки (от общего количества обучающихся):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углубленный уровень;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профильный уровень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 Востребованность полученного образования (при переходе на другие уровни образования)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2.4.1. Доля выпускников, поступивших в организации профессионального образования согласно особенностям учебного плана образовательной организации и содержания индивидуального учебного плана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 Использование сетевого ресурса в целях реализации индивидуальных образовательных потребностей обучающихся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2.6.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Организация работы со слабоуспевающими учащимися, детьми, оказавшимся в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трудной жизненной ситуации</w:t>
            </w:r>
            <w:proofErr w:type="gramEnd"/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2.6.1. Доля обучающихся, своевременно получивших необходимую психолого-педагогическую, коррекционно-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развивающую помощь педагогов образовательной организации: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динамическое наблюдение;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254E5D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мониторинг результативности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254E5D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2.6.2.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(от общего количества), имеющих академическую задолженность по итогам прошедшего учебного года в сравнении с предыдущим периодом: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ниже;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(-0,2)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254E5D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1.68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выше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(-0,2)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2.6.3.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Уменьшение количества обучающихся, состоящих на различных видах профилактического учета, в сравнении на начало и конец года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0,5 балла за каждого снятого с профилактического учета обучающегося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2.7. Организация работы с талантливыми и одаренными детьми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2.7.1.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(от общего количества), охваченных исследовательской и проектной деятельностью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254E5D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образовательной организации: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каждое место (командный или личный зачет)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областных: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9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AD4AE0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AD4AE0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всероссийских: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место -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2.7.3. Доля обучающихся (от общего количества) - участников научно-практических конференций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областных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всероссийских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России, олимпиады и иных конкурсов, по итогам которых 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обучающихся, в том числе: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AD4AE0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0.75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районного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регионального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III. Показатели, отражающие инновационную активность образовательной организации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3.1. Экспериментальная и инновационная деятельность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3.1.1. Наличие статуса: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федеральной экспериментальной площадки;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региональной инновационной площадки (РИП)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базовой образовательной организации, региональной </w:t>
            </w:r>
            <w:proofErr w:type="spell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 Инновационная активность педагогов образовательной организации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3.2.1. Количество педагогических работников, получивших в ______ учебном году премии, гранты: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каждого получателя: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Премии Президента Российской Федерации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Губернатора Волгоградской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администраций муниципальных районов (городских округов)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гранты различных фондов и пр.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3.2.2.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образовательных организаций, других), членов жюри, судей: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всероссийского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классный</w:t>
            </w:r>
            <w:proofErr w:type="spellEnd"/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", "Вожатый года" и др.):</w:t>
            </w: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- регионального уровня: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всероссийского уровня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3.3. Организация работы по распространению эффективного педагогического опыта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3.4.1. Количество мероприятий (семинаров, конференций, 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 каждое мероприятие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региональных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всероссийских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международных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50 баллов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региональном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всероссийском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 международном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IV. Показатели, отражающие степень инвестиционной привлекательности образовательной организации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4.1. Привлечение внебюджетных средств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4.1.1. Доля (от общего количества)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образовательной организации, получающих платные образовательные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4.1.2. Доля привлеченных средств (гранты, пожертвования и др.) в общем объеме финансирования образовательной организации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образовательной организации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 Сохранность жизни и здоровья учащихся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5.1.1. Количество случаев травматизма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среди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обучающихся в образовательной организации за прошедший учебный год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минус 10 баллов за каждый случай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5.1.2. Количество случаев дорожно-транспортного травматизма, произошедших по вине обучающихся образовательной организации в прошедшем учебном году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минус 10 баллов за каждый случай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84789" w:rsidRPr="00084789" w:rsidTr="0008478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5.1.3. Доля </w:t>
            </w:r>
            <w:proofErr w:type="gramStart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(от общего количества), обеспеченных горячим питанием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08478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% x 0,1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7B0478" w:rsidP="0008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</w:tr>
      <w:tr w:rsidR="00084789" w:rsidRPr="00084789" w:rsidTr="00084789">
        <w:tc>
          <w:tcPr>
            <w:tcW w:w="110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4789" w:rsidRPr="00084789" w:rsidRDefault="00084789" w:rsidP="008613AD">
            <w:pPr>
              <w:tabs>
                <w:tab w:val="left" w:pos="8352"/>
              </w:tabs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08478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ИТОГО:</w:t>
            </w:r>
            <w:r w:rsidR="008613A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ab/>
              <w:t>299,93</w:t>
            </w:r>
          </w:p>
        </w:tc>
      </w:tr>
    </w:tbl>
    <w:p w:rsidR="00C55A74" w:rsidRDefault="00084789" w:rsidP="000847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55A74" w:rsidRDefault="00084789" w:rsidP="000847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bookmarkStart w:id="0" w:name="_GoBack"/>
      <w:bookmarkEnd w:id="0"/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 руководителя ОУ ______________________________</w:t>
      </w: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C55A74" w:rsidRDefault="00084789" w:rsidP="000847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Подпись руководителя органа,</w:t>
      </w:r>
    </w:p>
    <w:p w:rsidR="00C55A74" w:rsidRDefault="00084789" w:rsidP="0008478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осуществляющего управление в сфере образования</w:t>
      </w:r>
    </w:p>
    <w:p w:rsidR="00570B2F" w:rsidRDefault="00084789" w:rsidP="00C55A74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08478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муниципального района (городского округа) ______________________</w:t>
      </w:r>
    </w:p>
    <w:p w:rsidR="00570B2F" w:rsidRPr="00570B2F" w:rsidRDefault="00570B2F" w:rsidP="00570B2F">
      <w:pPr>
        <w:rPr>
          <w:rFonts w:ascii="Times New Roman" w:hAnsi="Times New Roman" w:cs="Times New Roman"/>
          <w:sz w:val="24"/>
          <w:szCs w:val="24"/>
        </w:rPr>
      </w:pPr>
    </w:p>
    <w:sectPr w:rsidR="00570B2F" w:rsidRPr="00570B2F" w:rsidSect="006B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D99"/>
    <w:rsid w:val="00084789"/>
    <w:rsid w:val="000C7D99"/>
    <w:rsid w:val="00254E5D"/>
    <w:rsid w:val="00406439"/>
    <w:rsid w:val="004A46CA"/>
    <w:rsid w:val="00570B2F"/>
    <w:rsid w:val="005D53AE"/>
    <w:rsid w:val="006B4285"/>
    <w:rsid w:val="007B0478"/>
    <w:rsid w:val="008613AD"/>
    <w:rsid w:val="00922E71"/>
    <w:rsid w:val="00AD4AE0"/>
    <w:rsid w:val="00B90219"/>
    <w:rsid w:val="00C55A74"/>
    <w:rsid w:val="00E4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85"/>
  </w:style>
  <w:style w:type="paragraph" w:styleId="1">
    <w:name w:val="heading 1"/>
    <w:basedOn w:val="a"/>
    <w:link w:val="10"/>
    <w:uiPriority w:val="9"/>
    <w:qFormat/>
    <w:rsid w:val="00084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4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4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4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7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8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4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462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05388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85104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23916892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docs.cntd.ru/document/4286976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BFA96-6EC6-4C35-898F-1DF2A86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МОУ Ильменская СОШ</cp:lastModifiedBy>
  <cp:revision>7</cp:revision>
  <dcterms:created xsi:type="dcterms:W3CDTF">2018-09-20T11:21:00Z</dcterms:created>
  <dcterms:modified xsi:type="dcterms:W3CDTF">2018-10-01T10:18:00Z</dcterms:modified>
</cp:coreProperties>
</file>