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/>
    </w:p>
    <w:p>
      <w:pPr>
        <w:pStyle w:val="70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pStyle w:val="70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03144" cy="8652652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 flipH="0" flipV="0">
                          <a:off x="0" y="0"/>
                          <a:ext cx="6403143" cy="8652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04.2pt;height:681.3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МКОУ «Ильменская СОШ»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Руднянского муниципального района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Волгогражской области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01.07.2021 № 152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разработки и утверждения Программы развития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МКОУ «Ильменская СОШ» Руднянского муниципального района Волгоградской области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8"/>
        <w:numPr>
          <w:ilvl w:val="0"/>
          <w:numId w:val="1"/>
        </w:numPr>
        <w:jc w:val="center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Положение о Программе развития образовательного учреждения разработано на основании Федерального закона Российской Федерации от 29 декабря 2012 г. N 273-ФЭ 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(п.7 ч.З ст.28). Национальная образовательная инициатива "Наша новая школа", утвержденной Президентом РФ 04.02.2010. Концепции Федеральной целевой программы развития образования на 2011-2015 годы. утв. Распоряжением Правительства РФ от 07.02.2011 №163-р.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Настоящее Положение определяет принципы разработки, содержание и критерии - экспертной оценки Программы развития образовательной организации, реализующей программы среднего общего образования в субъектах Российской Федерации (далее - Программа).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является основным стратегическим документом учрежд</w:t>
      </w:r>
      <w:r>
        <w:rPr>
          <w:rFonts w:ascii="Times New Roman" w:hAnsi="Times New Roman" w:cs="Times New Roman"/>
          <w:sz w:val="24"/>
          <w:szCs w:val="24"/>
        </w:rPr>
        <w:t xml:space="preserve">ения, переходящим (перешедшим) в инновационный режим жизнедеятельности, в котором показаны механизмы решения педагогических проблем и предполагаемые результаты такой деятельности.  Программа носит среднесрочный характер и ее действие рассчитано на 4-5 лет.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Программа являе</w:t>
      </w:r>
      <w:r>
        <w:rPr>
          <w:rFonts w:ascii="Times New Roman" w:hAnsi="Times New Roman" w:cs="Times New Roman"/>
          <w:sz w:val="24"/>
          <w:szCs w:val="24"/>
        </w:rPr>
        <w:t xml:space="preserve">тся документом прямого действия. От документов концептуально-доктринального характера Программа отличается наличием описания четко и детально спланированных действий (мероприятий), сроков их осуществления, ответственных исполнителей и необходимых ресурсов.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Программы включает следующие разделы: краткая аннотация (паспорт)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программы,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информационная справка, проблемно-ориентированный анализ, включая оценку достижений, конкурентных преимуществ, концепция будущего состояния школы. включая цели и задачи, стратегия и тактика перехода учреждения в новое состояние, конкретный (тактический, оп</w:t>
      </w:r>
      <w:r>
        <w:rPr>
          <w:rFonts w:ascii="Times New Roman" w:hAnsi="Times New Roman" w:cs="Times New Roman"/>
          <w:sz w:val="24"/>
          <w:szCs w:val="24"/>
        </w:rPr>
        <w:t xml:space="preserve">еративный) план действий по реализации программы развития, дополнительные разделы (современные требования): перечень целевых индикаторов и показателей, ресурсное обеспечение, меры регулирования и управления рисками, методика оценки эффективности программы.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Выступая в качестве особой разновидности плана. Программа отличается от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традиционного плана мероприятий опорой на системные, проектные, программно-целевые и стратегичес</w:t>
      </w:r>
      <w:r>
        <w:rPr>
          <w:rFonts w:ascii="Times New Roman" w:hAnsi="Times New Roman" w:cs="Times New Roman"/>
          <w:sz w:val="24"/>
          <w:szCs w:val="24"/>
        </w:rPr>
        <w:t xml:space="preserve">кие подходы к планированию, наличием (в кратком изложении) информационно-аналитического и прогностического обоснования, определением и описанием главных параметров желаемого будущего (целей перехода) и путей перехода к лому будущему от нынешнего состояния.</w:t>
      </w:r>
      <w:r/>
    </w:p>
    <w:p>
      <w:pPr>
        <w:pStyle w:val="708"/>
        <w:jc w:val="center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Задачи Программы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Программа как документ и источник информации ориентирована на решение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следующих главных задач: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Зафиксировать и включить в контекст внешней среды существующее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и перспективы развития образовательного учреждения, выявить возможности и ограничения, угрозы и риски, достижения и инновационный потенциал исполнителей, а также проблемы, дефициты и недостатки.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Определить и описать образ желаемого будущего состояния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то есть сформулировать ее стратегические и конкретные цели развития.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2.1.3.Определить и описать стратегию и конкретный план действий,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обеспечивающих достижение спланированных желаемых результатов и достижение целей.</w:t>
      </w:r>
      <w:r/>
    </w:p>
    <w:p>
      <w:pPr>
        <w:pStyle w:val="708"/>
        <w:jc w:val="center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Функции Программы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Программа выполняет следующие функции: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нормативную, то есть является документом, обязательным для выполнения в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 объеме;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целеполагания, то есть определяет ценности и цели, ради достижения которых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введена в образовательную организацию;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определения перспектив развития образовательного учреждения;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процессуальную, то есть определяет логическую последовательность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развитию образовательного учреждения, организационные формы и методы, средства и условия процесса развития;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оценочную, то есть выявляет качественные изменения в образовательном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процессе посредством контроля и мониторинга хода и результатов реализации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Программы.</w:t>
      </w:r>
      <w:r/>
    </w:p>
    <w:p>
      <w:pPr>
        <w:pStyle w:val="708"/>
        <w:jc w:val="center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Характерные особенности Программы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Предмет Программы - деятельность по развитию образовательного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учреждения. Деятельность, направленная на: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определенные сознательные изменения с целью творческого улучшения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образовательно-воспитательной технологии, качества обучения, воспитания и развития учащихся;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диалектический процесс развития педагогического реформирования (развитие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новых систем на основе возрождения передовых и новаторских идей, относительность опыта для себя и для социума в массовой практике), обладающий признаками стадийности и целостности (зарождение опыта, его осознание, изучение, творческое развитие).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Стратегия развития образовательного учреждения в процессе реализации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включает в себя стадии инициации, экспертизы, принятия решений и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нововведения.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Критериями эффективности деятельности в процессе реализации Программы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являются: новизна (абсолютная, локально-абсолютная, условная, субъективная),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оптимальность (затрат сил и средств), высокая результативность, возможности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творческого применения инновации в массовом опыте.</w:t>
      </w:r>
      <w:r/>
    </w:p>
    <w:p>
      <w:pPr>
        <w:pStyle w:val="708"/>
        <w:jc w:val="center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Требования к программе развития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Инновационный характер Программы, опора при ее разработке на опыт и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традиции разработки программ развития.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Проектный характер Программы, необходимость опоры на методологию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проектами.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Связь Программ с региональными программами развития образования и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программами реализации крупных нововведений в образовании.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Возможность широкого общественного участия в разработке и обсуждении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Акцент на опережающем ресурсном обеспечении Программ и трезвого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расчета реальных сроков и темпов перехода на профильное обучение с учетом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возможностей региона.</w:t>
      </w:r>
      <w:r/>
    </w:p>
    <w:p>
      <w:pPr>
        <w:pStyle w:val="708"/>
        <w:jc w:val="center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Структура инновационной программы развития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Примерный объем Программы при следующей структуре составит 55-65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страниц: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краткая аннотация (паспорт) программы;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информационная справка;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проблемно-ориентированный анализ, включая оценку достижений,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Конкурентных преимуществ;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концепция будущего состояния школы;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стратегия и тактика перехода учреждения в новое состояние;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конкретный (тактический, оперативный) план действий по реализации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развития;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дополнительные разделы (современные требования): перечень целевых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индикаторов и показателей, ресурсное обеспечение, меры регулирования и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рисками, методика оценки эффективности программы.</w:t>
      </w:r>
      <w:r/>
    </w:p>
    <w:p>
      <w:pPr>
        <w:pStyle w:val="708"/>
        <w:jc w:val="center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Порядок утверждения Программы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Программа обсуждается утверждается на заседании управляющего совета и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образовательного учреждения, утверждается руководителем образовательной организации и согласовывается с учредителями.</w:t>
      </w:r>
      <w:r/>
    </w:p>
    <w:p>
      <w:pPr>
        <w:pStyle w:val="708"/>
        <w:jc w:val="center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Критерии экспертной оценки Программы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Для экспертной оценки Программы используются следующие критерии: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Актуальность (нацеленность на решение ключевых проблем развития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учреждения).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Прогностичность (ориентация на удовлетворение "завтрашнего" социального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заказа на образование и управление образовательного учреждения, и учет изменений социальной ситуации).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Эффективность (нацеленность на максимально возможные результаты при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рациональном использовании имеющихся ресурсов).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Программы) возможностям).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Полнота и целостность Программы, наличие системного образа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образовательного процесса, отображением в комплексе всех направлений развития.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Проработанность (подробная и детальная проработка всех шагов деятельности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Программе).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Управляемость (разработанный механизм управленческого сопровождения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Программы).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Контролируемость (наличие максимально возможного набора индикативных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показателей).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Социальная открытость (наличие механизмов информирования участников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и социальных партнеров).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Культура оформления Программы (единство содержания и внешней формы </w:t>
      </w:r>
      <w:r/>
    </w:p>
    <w:p>
      <w:pPr>
        <w:pStyle w:val="708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Программы, использование современных технических средств.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567" w:right="309" w:bottom="1134" w:left="400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Courier New">
    <w:panose1 w:val="020704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auto" w:line="240" w:after="0"/>
      <w:widowControl w:val="off"/>
      <w:rPr>
        <w:sz w:val="24"/>
        <w:szCs w:val="24"/>
      </w:rPr>
    </w:pPr>
    <w:r>
      <w:rPr>
        <w:sz w:val="24"/>
        <w:szCs w:val="24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auto" w:line="240" w:after="0"/>
      <w:widowControl w:val="off"/>
      <w:rPr>
        <w:sz w:val="24"/>
        <w:szCs w:val="24"/>
      </w:rPr>
    </w:pPr>
    <w:r>
      <w:rPr>
        <w:sz w:val="24"/>
        <w:szCs w:val="24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auto" w:line="240" w:after="0"/>
      <w:widowControl w:val="off"/>
      <w:rPr>
        <w:sz w:val="24"/>
        <w:szCs w:val="24"/>
      </w:rPr>
    </w:pPr>
    <w:r>
      <w:rPr>
        <w:sz w:val="24"/>
        <w:szCs w:val="24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auto" w:line="240" w:after="0"/>
      <w:widowControl w:val="off"/>
      <w:rPr>
        <w:sz w:val="24"/>
        <w:szCs w:val="24"/>
      </w:rPr>
    </w:pP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auto" w:line="240" w:after="0"/>
      <w:widowControl w:val="off"/>
      <w:rPr>
        <w:sz w:val="24"/>
        <w:szCs w:val="24"/>
      </w:rPr>
    </w:pPr>
    <w:r>
      <w:rPr>
        <w:sz w:val="24"/>
        <w:szCs w:val="24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auto" w:line="240" w:after="0"/>
      <w:widowControl w:val="off"/>
      <w:rPr>
        <w:sz w:val="24"/>
        <w:szCs w:val="24"/>
      </w:rPr>
    </w:pPr>
    <w:r>
      <w:rPr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sect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6"/>
    <w:next w:val="69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9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6"/>
    <w:next w:val="69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9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6"/>
    <w:next w:val="69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9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6"/>
    <w:next w:val="69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9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6"/>
    <w:next w:val="69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9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6"/>
    <w:next w:val="69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9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6"/>
    <w:next w:val="69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9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6"/>
    <w:next w:val="69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9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6"/>
    <w:next w:val="69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9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96"/>
    <w:next w:val="69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97"/>
    <w:link w:val="32"/>
    <w:uiPriority w:val="10"/>
    <w:rPr>
      <w:sz w:val="48"/>
      <w:szCs w:val="48"/>
    </w:rPr>
  </w:style>
  <w:style w:type="paragraph" w:styleId="34">
    <w:name w:val="Subtitle"/>
    <w:basedOn w:val="696"/>
    <w:next w:val="69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97"/>
    <w:link w:val="34"/>
    <w:uiPriority w:val="11"/>
    <w:rPr>
      <w:sz w:val="24"/>
      <w:szCs w:val="24"/>
    </w:rPr>
  </w:style>
  <w:style w:type="paragraph" w:styleId="36">
    <w:name w:val="Quote"/>
    <w:basedOn w:val="696"/>
    <w:next w:val="69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6"/>
    <w:next w:val="69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4">
    <w:name w:val="Caption"/>
    <w:basedOn w:val="696"/>
    <w:next w:val="69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05"/>
    <w:uiPriority w:val="99"/>
  </w:style>
  <w:style w:type="table" w:styleId="46">
    <w:name w:val="Table Grid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9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7"/>
    <w:uiPriority w:val="99"/>
    <w:unhideWhenUsed/>
    <w:rPr>
      <w:vertAlign w:val="superscript"/>
    </w:rPr>
  </w:style>
  <w:style w:type="paragraph" w:styleId="176">
    <w:name w:val="endnote text"/>
    <w:basedOn w:val="69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7"/>
    <w:uiPriority w:val="99"/>
    <w:semiHidden/>
    <w:unhideWhenUsed/>
    <w:rPr>
      <w:vertAlign w:val="superscript"/>
    </w:rPr>
  </w:style>
  <w:style w:type="paragraph" w:styleId="179">
    <w:name w:val="toc 1"/>
    <w:basedOn w:val="696"/>
    <w:next w:val="69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6"/>
    <w:next w:val="69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6"/>
    <w:next w:val="69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6"/>
    <w:next w:val="69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6"/>
    <w:next w:val="69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6"/>
    <w:next w:val="69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6"/>
    <w:next w:val="69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6"/>
    <w:next w:val="69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6"/>
    <w:next w:val="69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6"/>
    <w:next w:val="696"/>
    <w:uiPriority w:val="99"/>
    <w:unhideWhenUsed/>
    <w:pPr>
      <w:spacing w:after="0" w:afterAutospacing="0"/>
    </w:pPr>
  </w:style>
  <w:style w:type="paragraph" w:styleId="696" w:default="1">
    <w:name w:val="Normal"/>
    <w:qFormat/>
    <w:rPr>
      <w:rFonts w:ascii="Calibri" w:hAnsi="Calibri" w:cs="Calibri"/>
    </w:rPr>
    <w:pPr>
      <w:spacing w:lineRule="auto" w:line="276" w:after="200"/>
    </w:pPr>
  </w:style>
  <w:style w:type="character" w:styleId="697" w:default="1">
    <w:name w:val="Default Paragraph Font"/>
    <w:uiPriority w:val="99"/>
    <w:semiHidden/>
    <w:unhideWhenUsed/>
  </w:style>
  <w:style w:type="table" w:styleId="69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>
    <w:name w:val="Hyperlink"/>
    <w:basedOn w:val="697"/>
    <w:uiPriority w:val="99"/>
    <w:rPr>
      <w:rFonts w:ascii="Arial" w:hAnsi="Arial" w:cs="Arial"/>
      <w:color w:val="0000FF"/>
      <w:u w:val="single"/>
      <w:lang w:val="ru-RU"/>
    </w:rPr>
  </w:style>
  <w:style w:type="paragraph" w:styleId="701">
    <w:name w:val="No Spacing"/>
    <w:qFormat/>
    <w:uiPriority w:val="99"/>
    <w:rPr>
      <w:rFonts w:ascii="Calibri" w:hAnsi="Calibri" w:cs="Calibri"/>
    </w:rPr>
  </w:style>
  <w:style w:type="paragraph" w:styleId="702">
    <w:name w:val="Header"/>
    <w:basedOn w:val="696"/>
    <w:link w:val="704"/>
    <w:uiPriority w:val="99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03" w:customStyle="1">
    <w:name w:val="Header Char"/>
    <w:basedOn w:val="697"/>
    <w:link w:val="702"/>
    <w:uiPriority w:val="99"/>
    <w:semiHidden/>
    <w:rPr>
      <w:rFonts w:ascii="Calibri" w:hAnsi="Calibri" w:cs="Calibri"/>
    </w:rPr>
  </w:style>
  <w:style w:type="character" w:styleId="704" w:customStyle="1">
    <w:name w:val="Header Char1"/>
    <w:basedOn w:val="697"/>
    <w:link w:val="702"/>
    <w:uiPriority w:val="99"/>
    <w:rPr>
      <w:sz w:val="22"/>
      <w:szCs w:val="22"/>
      <w:lang w:val="ru-RU"/>
    </w:rPr>
  </w:style>
  <w:style w:type="paragraph" w:styleId="705">
    <w:name w:val="Footer"/>
    <w:basedOn w:val="696"/>
    <w:link w:val="707"/>
    <w:uiPriority w:val="99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06" w:customStyle="1">
    <w:name w:val="Footer Char"/>
    <w:basedOn w:val="697"/>
    <w:link w:val="705"/>
    <w:uiPriority w:val="99"/>
    <w:semiHidden/>
    <w:rPr>
      <w:rFonts w:ascii="Calibri" w:hAnsi="Calibri" w:cs="Calibri"/>
    </w:rPr>
  </w:style>
  <w:style w:type="character" w:styleId="707" w:customStyle="1">
    <w:name w:val="Footer Char1"/>
    <w:basedOn w:val="697"/>
    <w:link w:val="705"/>
    <w:uiPriority w:val="99"/>
    <w:rPr>
      <w:sz w:val="22"/>
      <w:szCs w:val="22"/>
      <w:lang w:val="ru-RU"/>
    </w:rPr>
  </w:style>
  <w:style w:type="paragraph" w:styleId="708">
    <w:name w:val="List Paragraph"/>
    <w:basedOn w:val="696"/>
    <w:qFormat/>
    <w:uiPriority w:val="99"/>
    <w:pPr>
      <w:ind w:left="720"/>
    </w:pPr>
  </w:style>
  <w:style w:type="paragraph" w:styleId="709" w:customStyle="1">
    <w:name w:val="ConsPlusNonformat"/>
    <w:uiPriority w:val="99"/>
    <w:rPr>
      <w:rFonts w:ascii="Courier New" w:hAnsi="Courier New" w:cs="Courier New"/>
      <w:sz w:val="20"/>
      <w:szCs w:val="20"/>
    </w:rPr>
    <w:pPr>
      <w:widowControl w:val="off"/>
    </w:pPr>
  </w:style>
  <w:style w:type="paragraph" w:styleId="710">
    <w:name w:val="Balloon Text"/>
    <w:basedOn w:val="696"/>
    <w:link w:val="712"/>
    <w:uiPriority w:val="99"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711" w:customStyle="1">
    <w:name w:val="Balloon Text Char"/>
    <w:basedOn w:val="697"/>
    <w:link w:val="710"/>
    <w:uiPriority w:val="99"/>
    <w:semiHidden/>
    <w:rPr>
      <w:rFonts w:ascii="Times New Roman" w:hAnsi="Times New Roman" w:cs="Times New Roman"/>
      <w:sz w:val="0"/>
      <w:szCs w:val="0"/>
    </w:rPr>
  </w:style>
  <w:style w:type="character" w:styleId="712" w:customStyle="1">
    <w:name w:val="Balloon Text Char1"/>
    <w:basedOn w:val="697"/>
    <w:link w:val="710"/>
    <w:uiPriority w:val="9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Дарья Ендовицкая</cp:lastModifiedBy>
  <cp:revision>1</cp:revision>
  <dcterms:modified xsi:type="dcterms:W3CDTF">2022-01-12T12:17:58Z</dcterms:modified>
</cp:coreProperties>
</file>