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B8" w:rsidRDefault="00E075B8" w:rsidP="00E075B8">
      <w:pPr>
        <w:pStyle w:val="ConsPlusNonformat"/>
        <w:jc w:val="both"/>
      </w:pPr>
      <w:r>
        <w:t xml:space="preserve">                             РЕЙТИНГОВАЯ КАРТА</w:t>
      </w:r>
    </w:p>
    <w:p w:rsidR="00E075B8" w:rsidRDefault="00E075B8" w:rsidP="00E075B8">
      <w:pPr>
        <w:pStyle w:val="ConsPlusNonformat"/>
        <w:jc w:val="both"/>
      </w:pPr>
    </w:p>
    <w:p w:rsidR="00E075B8" w:rsidRDefault="00E075B8" w:rsidP="00E075B8">
      <w:pPr>
        <w:pStyle w:val="ConsPlusNonformat"/>
        <w:jc w:val="both"/>
      </w:pPr>
      <w:r>
        <w:t xml:space="preserve">          качества образования в общеобразовательной организации</w:t>
      </w:r>
    </w:p>
    <w:p w:rsidR="00E075B8" w:rsidRDefault="00E075B8" w:rsidP="00E075B8">
      <w:pPr>
        <w:pStyle w:val="ConsPlusNonformat"/>
        <w:jc w:val="both"/>
      </w:pPr>
      <w:r>
        <w:t xml:space="preserve">                    по итогам прошедшего учебного года</w:t>
      </w:r>
    </w:p>
    <w:p w:rsidR="00E075B8" w:rsidRDefault="00E075B8" w:rsidP="00E075B8">
      <w:pPr>
        <w:pStyle w:val="ConsPlusNonformat"/>
        <w:jc w:val="both"/>
      </w:pPr>
      <w:r>
        <w:t xml:space="preserve">                   (с 01.09 2020 по 01.09.2021)</w:t>
      </w:r>
    </w:p>
    <w:p w:rsidR="00E075B8" w:rsidRDefault="00E075B8" w:rsidP="00E0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3571"/>
        <w:gridCol w:w="1870"/>
        <w:gridCol w:w="1020"/>
      </w:tblGrid>
      <w:tr w:rsidR="00E075B8" w:rsidRPr="00172511" w:rsidTr="006A7C58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E075B8" w:rsidRPr="00172511" w:rsidTr="006A7C58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</w:pPr>
            <w:r>
              <w:t>4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t>I. Показатели, отражающие реализацию требований к качеству образования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proofErr w:type="gramStart"/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международного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федерального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6,8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регионального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0,</w:t>
            </w:r>
            <w:r w:rsidR="006A7C58">
              <w:t>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1.2.1. Доля педагогических работников, имеющих высшую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0,5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1.2.2. Доля педагогических работников, имеющих первую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1.2.3. Доля молодых специалистов (со стажем работы до 3 лет по специальности и в возрасте до 35 лет), включая совместителей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1.2.4. Количество штатных педагогических работников, имеющих ученую степень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1.2.5. Количество педагогических работников, имеющих: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E075B8" w:rsidRDefault="00E075B8" w:rsidP="006A7C58">
            <w:pPr>
              <w:pStyle w:val="ConsPlusNormal"/>
              <w:rPr>
                <w:color w:val="FF0000"/>
              </w:rPr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государственные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6A7C58" w:rsidP="006A7C58">
            <w:pPr>
              <w:pStyle w:val="ConsPlusNormal"/>
            </w:pPr>
            <w:r w:rsidRPr="006A7C58"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отраслевые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6A7C58" w:rsidP="006A7C58">
            <w:pPr>
              <w:pStyle w:val="ConsPlusNormal"/>
            </w:pPr>
            <w:r w:rsidRPr="006A7C58"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1.2.6. Доля учителей общеобразовательных организаций Волгоградской области, успешно прошедших оценку методических компетенций учителей по предметам "Русский язык", "Математика", "Физика", "Химия", </w:t>
            </w:r>
            <w:r>
              <w:lastRenderedPageBreak/>
              <w:t>"Биология"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 xml:space="preserve">1.3.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1.3.2. Организация инклюзивного образования (детей-инвалидов, детей с ОВЗ)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1.3.3. Организация работы Ресурсного класса по обучению детей с расстройством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2.1.1. </w:t>
            </w:r>
            <w:proofErr w:type="gramStart"/>
            <w:r>
              <w:t>Доля обучающихся, получающих общее образование в разных формах:</w:t>
            </w:r>
            <w:proofErr w:type="gramEnd"/>
          </w:p>
          <w:p w:rsidR="00E075B8" w:rsidRDefault="00E075B8" w:rsidP="006A7C58">
            <w:pPr>
              <w:pStyle w:val="ConsPlusNormal"/>
            </w:pPr>
            <w:r>
              <w:t>- семейная</w:t>
            </w:r>
          </w:p>
          <w:p w:rsidR="00E075B8" w:rsidRDefault="00E075B8" w:rsidP="006A7C58">
            <w:pPr>
              <w:pStyle w:val="ConsPlusNormal"/>
            </w:pPr>
            <w:r>
              <w:t>- самообразование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 за каждую форму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2.1.2. 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образование по адаптированным образовательным программам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2.2.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повышенного уровня подготовки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2.2.1.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повышенного уровня подготовки (от общего количества обучающихся):</w:t>
            </w:r>
          </w:p>
          <w:p w:rsidR="00E075B8" w:rsidRDefault="00E075B8" w:rsidP="006A7C58">
            <w:pPr>
              <w:pStyle w:val="ConsPlusNormal"/>
            </w:pPr>
            <w:r>
              <w:t>- углубленный уровень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9260C4" w:rsidP="006A7C58">
            <w:pPr>
              <w:pStyle w:val="ConsPlusNormal"/>
            </w:pPr>
            <w:r>
              <w:t>0,3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2.3. </w:t>
            </w:r>
            <w:proofErr w:type="spellStart"/>
            <w:r>
              <w:t>Востребованность</w:t>
            </w:r>
            <w:proofErr w:type="spellEnd"/>
            <w: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9260C4" w:rsidP="006A7C58">
            <w:pPr>
              <w:pStyle w:val="ConsPlusNormal"/>
            </w:pPr>
            <w:r>
              <w:t>0,8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2.4.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2.4.1.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2.4.2. Доля обучающихся других образовательных организаций муниципального района (города), </w:t>
            </w:r>
            <w:r>
              <w:lastRenderedPageBreak/>
              <w:t>получающих образовательные услуги в данной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2.4.3. Организация различных видов сетевого взаимодействия: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организация сетевого взаимодействия с общеобразовательными организациями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с учреждениями дополнительного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- участие в сетевом взаимодействии с учреждениями, имеющими </w:t>
            </w:r>
            <w:proofErr w:type="spellStart"/>
            <w:r>
              <w:t>высокооснащенные</w:t>
            </w:r>
            <w:proofErr w:type="spellEnd"/>
            <w:r>
              <w:t xml:space="preserve"> </w:t>
            </w:r>
            <w:proofErr w:type="spellStart"/>
            <w:r>
              <w:t>ученико-места</w:t>
            </w:r>
            <w:proofErr w:type="spellEnd"/>
            <w:r>
              <w:t xml:space="preserve"> (</w:t>
            </w:r>
            <w:proofErr w:type="spellStart"/>
            <w:r>
              <w:t>Кванториум</w:t>
            </w:r>
            <w:proofErr w:type="spellEnd"/>
            <w:r>
              <w:t xml:space="preserve">, Дом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  <w:proofErr w:type="spellStart"/>
            <w:r>
              <w:t>коллаборации</w:t>
            </w:r>
            <w:proofErr w:type="spellEnd"/>
            <w:r>
              <w:t>, вузы)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с социальными партнерами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2.5. Организация работы со слабоуспевающими учащимися, детьми, оказавшимися в трудной жизненной ситуации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- динамическое наблюдение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 xml:space="preserve">% </w:t>
            </w:r>
            <w:proofErr w:type="spellStart"/>
            <w:r w:rsidRPr="006A7C58">
              <w:t>x</w:t>
            </w:r>
            <w:proofErr w:type="spellEnd"/>
            <w:r w:rsidRPr="006A7C58"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6A7C58" w:rsidP="006A7C58">
            <w:pPr>
              <w:pStyle w:val="ConsPlusNormal"/>
            </w:pPr>
            <w:r w:rsidRPr="006A7C58">
              <w:t>2</w:t>
            </w:r>
            <w:r>
              <w:t>1,4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>- мониторинг результативности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E075B8" w:rsidP="006A7C58">
            <w:pPr>
              <w:pStyle w:val="ConsPlusNormal"/>
            </w:pPr>
            <w:r w:rsidRPr="006A7C58">
              <w:t xml:space="preserve">% </w:t>
            </w:r>
            <w:proofErr w:type="spellStart"/>
            <w:r w:rsidRPr="006A7C58">
              <w:t>x</w:t>
            </w:r>
            <w:proofErr w:type="spellEnd"/>
            <w:r w:rsidRPr="006A7C58"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6A7C58" w:rsidRDefault="006A7C58" w:rsidP="006A7C58">
            <w:pPr>
              <w:pStyle w:val="ConsPlusNormal"/>
            </w:pPr>
            <w:r w:rsidRPr="006A7C58">
              <w:t>5,2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2.5.2.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ниже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выше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2.5.3. Увеличение выявленных 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0,5 балла за каждого выявленного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9B11B3" w:rsidP="006A7C58">
            <w:pPr>
              <w:pStyle w:val="ConsPlusNormal"/>
            </w:pPr>
            <w:r>
              <w:t>1</w:t>
            </w:r>
            <w:r w:rsidR="00566433">
              <w:t>,5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2.6. Организация работы с талантливыми и одаренными детьми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2.6.1.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охваченных исследовательской и проектной </w:t>
            </w:r>
            <w:r>
              <w:lastRenderedPageBreak/>
              <w:t>деятельностью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9B11B3" w:rsidP="006A7C58">
            <w:pPr>
              <w:pStyle w:val="ConsPlusNormal"/>
            </w:pPr>
            <w:r>
              <w:t>1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2.6.2. Количество призовых мест в научных обществах обучающихся, занятых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областных: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всероссийских: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2.6.3. Доля обучающихся (от общего количества) - участников научно-практических конференций, форумов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областных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2.6.4. </w:t>
            </w:r>
            <w:proofErr w:type="gramStart"/>
            <w:r>
              <w:t xml:space="preserve">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5" w:history="1">
              <w:r>
                <w:rPr>
                  <w:color w:val="0000FF"/>
                </w:rPr>
                <w:t>частью 3 статьи 77</w:t>
              </w:r>
            </w:hyperlink>
            <w:r>
              <w:t xml:space="preserve"> Федерального закона от 29 декабря 2012 г. N 273-ФЗ "Об образовании в Российской Федерации", </w:t>
            </w:r>
            <w:hyperlink r:id="rId6" w:history="1">
              <w:r>
                <w:rPr>
                  <w:color w:val="0000FF"/>
                </w:rPr>
                <w:t>подпунктом 4.2.44 пункта 4.2</w:t>
              </w:r>
            </w:hyperlink>
            <w:r>
              <w:t xml:space="preserve"> Положения о Министерстве науки и</w:t>
            </w:r>
            <w:proofErr w:type="gramEnd"/>
            <w:r>
              <w:t xml:space="preserve"> высшего образования Российской Федерации, утвержденного постановлением Правительства Российской Федерации от 15 июня 2018 г. N 682; </w:t>
            </w:r>
            <w:proofErr w:type="gramStart"/>
            <w:r>
              <w:t xml:space="preserve">победители и призеры олимпиад и иных </w:t>
            </w:r>
            <w:r>
              <w:lastRenderedPageBreak/>
              <w:t xml:space="preserve">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Министерства просвещения Российской Федерации в соответствии с </w:t>
            </w:r>
            <w:hyperlink r:id="rId7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Правил</w:t>
            </w:r>
            <w:proofErr w:type="gramEnd"/>
            <w:r>
              <w:t xml:space="preserve">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0,4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федерального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2.6.5. Количество </w:t>
            </w:r>
            <w:proofErr w:type="gramStart"/>
            <w:r>
              <w:t>обучающихся</w:t>
            </w:r>
            <w:proofErr w:type="gramEnd"/>
            <w:r>
              <w:t>, имеющих стипендии: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областной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 баллов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городской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балла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2.6.8. Доля обучающихся, занимающихся в спортивных объединениях в </w:t>
            </w:r>
            <w:r>
              <w:lastRenderedPageBreak/>
              <w:t>общеобразовательной организации (в системе дополнительного образования, кружках-спутниках, секциях, арендующих помещение в общеобразовательной организации)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lastRenderedPageBreak/>
              <w:t>III. Показатели, отражающие инновационную активность образовательной организации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федеральной экспериментальной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региональной инновационной площадки (РИП)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3.2. Инновационная активность педагогов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3.2.1. Количество педагогических</w:t>
            </w:r>
            <w:r w:rsidR="00566433">
              <w:t xml:space="preserve"> работников, получивших в 2020-2021</w:t>
            </w:r>
            <w:r>
              <w:t xml:space="preserve"> учебном году премии, гранты: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Премии Президента Российской Федерации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Премии Губернатора Волгоградской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гранты различных фондов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3.2.2. </w:t>
            </w:r>
            <w:proofErr w:type="gramStart"/>
            <w: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1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"Вожатый года" и другие):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региональных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региональном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всероссийском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9260C4" w:rsidP="006A7C58">
            <w:pPr>
              <w:pStyle w:val="ConsPlusNormal"/>
            </w:pPr>
            <w:r>
              <w:t>0,5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- международном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3.4. Реализация проектов и стратегических инициатив в рамках национального проекта </w:t>
            </w:r>
            <w:r>
              <w:lastRenderedPageBreak/>
              <w:t>"Образование"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>3.4.1. Наличие добровольческого объединения, проведение уроков по популяризации добровольчества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10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3.4.2. Наличие на базе </w:t>
            </w:r>
            <w:r>
              <w:lastRenderedPageBreak/>
              <w:t>образовательной организации первичного отделения Волгоградского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10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10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5D79EF" w:rsidRDefault="00E075B8" w:rsidP="006A7C58">
            <w:pPr>
              <w:pStyle w:val="ConsPlusNormal"/>
            </w:pPr>
            <w:r w:rsidRPr="005D79EF">
              <w:t>3.4.4. Доля участников Всероссийского конкурса "Большая перемена"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5D79EF" w:rsidRDefault="00E075B8" w:rsidP="006A7C58">
            <w:pPr>
              <w:pStyle w:val="ConsPlusNormal"/>
            </w:pPr>
            <w:r w:rsidRPr="005D79EF">
              <w:t xml:space="preserve">% </w:t>
            </w:r>
            <w:proofErr w:type="spellStart"/>
            <w:r w:rsidRPr="005D79EF">
              <w:t>х</w:t>
            </w:r>
            <w:proofErr w:type="spellEnd"/>
            <w:r w:rsidRPr="005D79EF"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5D79EF" w:rsidRDefault="005D79EF" w:rsidP="006A7C58">
            <w:pPr>
              <w:pStyle w:val="ConsPlusNormal"/>
            </w:pPr>
            <w:r w:rsidRPr="005D79EF">
              <w:t>4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3.4.5. </w:t>
            </w:r>
            <w:proofErr w:type="gramStart"/>
            <w: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50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3.4.6. </w:t>
            </w:r>
            <w:proofErr w:type="gramStart"/>
            <w:r>
              <w:t xml:space="preserve">Доля обучающихся по образовательным программам основного и среднего общего образования, принявших участие в открытых </w:t>
            </w:r>
            <w:proofErr w:type="spellStart"/>
            <w:r>
              <w:t>онлайн-уроках</w:t>
            </w:r>
            <w:proofErr w:type="spellEnd"/>
            <w:r>
              <w:t>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профессиональную ориентацию,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50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3.4.7. Внедрение целевой модели наставничества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lastRenderedPageBreak/>
              <w:t>4.1. Привлечение внебюджетных средств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4.1.1. Доля (от общего количества)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66433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t xml:space="preserve">V. Показатели, отражающие степень безопасности и сохранения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5.1. Сохранность жизни и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9260C4" w:rsidRDefault="00E075B8" w:rsidP="006A7C58">
            <w:pPr>
              <w:pStyle w:val="ConsPlusNormal"/>
            </w:pPr>
            <w:r w:rsidRPr="009260C4">
              <w:t xml:space="preserve">5.1.1. Количество случаев травматизма </w:t>
            </w:r>
            <w:proofErr w:type="gramStart"/>
            <w:r w:rsidRPr="009260C4">
              <w:t>среди</w:t>
            </w:r>
            <w:proofErr w:type="gramEnd"/>
            <w:r w:rsidRPr="009260C4"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9260C4" w:rsidRDefault="00E075B8" w:rsidP="006A7C58">
            <w:pPr>
              <w:pStyle w:val="ConsPlusNormal"/>
            </w:pPr>
            <w:r w:rsidRPr="009260C4"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9260C4" w:rsidRDefault="009260C4" w:rsidP="006A7C58">
            <w:pPr>
              <w:pStyle w:val="ConsPlusNormal"/>
            </w:pPr>
            <w:r w:rsidRPr="009260C4"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5.1.3.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обеспеченных горячим питанием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7,8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5.1.4. Результаты сдачи ГТО: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золотой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1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серебряный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0,5 балла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0,5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5.2. Организация отдыха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5.2.1. Наличие лагеря с дневным пребыванием детей на базе общеобразовательной организации в дни летних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5.2.1. Наличие лагеря с дневным пребыванием детей на базе общеобразовательной организации в дни осенних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5.2.1. Наличие лагеря с дневным пребыванием детей на базе общеобразовательной организации в дни зимних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t xml:space="preserve">5.2.1. Наличие лагеря с дневным пребыванием детей на базе </w:t>
            </w:r>
            <w:r w:rsidRPr="00DC110C">
              <w:lastRenderedPageBreak/>
              <w:t>общеобразовательной организации в дни весенних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DC110C" w:rsidRDefault="00E075B8" w:rsidP="006A7C58">
            <w:pPr>
              <w:pStyle w:val="ConsPlusNormal"/>
            </w:pPr>
            <w:r w:rsidRPr="00DC110C">
              <w:lastRenderedPageBreak/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  <w:jc w:val="center"/>
              <w:outlineLvl w:val="2"/>
            </w:pPr>
            <w:r>
              <w:lastRenderedPageBreak/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6.1. Финансово-экономическая деятельность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5D79EF" w:rsidRDefault="00E075B8" w:rsidP="006A7C58">
            <w:pPr>
              <w:pStyle w:val="ConsPlusNormal"/>
            </w:pPr>
            <w:r w:rsidRPr="005D79EF"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5D79EF" w:rsidRDefault="00E075B8" w:rsidP="006A7C58">
            <w:pPr>
              <w:pStyle w:val="ConsPlusNormal"/>
            </w:pPr>
            <w:r w:rsidRPr="005D79EF">
              <w:t>5 баллов за достижение показателей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5D79EF" w:rsidP="006A7C58">
            <w:pPr>
              <w:pStyle w:val="ConsPlusNormal"/>
            </w:pPr>
            <w:r>
              <w:t>5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6.1.2. Наличие платных образовательных услуг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Более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Менее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Отсутствие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минус 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-3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6.2.1. Библиотечный фонд (учебники, методические пособия) в расчете на одного обучающегося сроком издания не старше 5 лет - 100%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4F1835" w:rsidP="006A7C58">
            <w:pPr>
              <w:pStyle w:val="ConsPlusNormal"/>
            </w:pPr>
            <w:r w:rsidRPr="004F1835"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 xml:space="preserve">6.2.2. Своевременное обновление информации на официальном сайте общеобразовательной организации, </w:t>
            </w:r>
            <w:proofErr w:type="spellStart"/>
            <w:r>
              <w:t>bus.gov.ru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(не менее 3-х за прошедший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C41195" w:rsidP="006A7C58">
            <w:pPr>
              <w:pStyle w:val="ConsPlusNormal"/>
            </w:pPr>
            <w:r>
              <w:t>1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6.2.4. Отсутствие предписаний надзорных органов и подтвердившихся обращений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плюс 2 балла при отсутствии предписаний/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275420" w:rsidP="006A7C58">
            <w:pPr>
              <w:pStyle w:val="ConsPlusNormal"/>
            </w:pPr>
            <w:r w:rsidRPr="004F1835"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обращений</w:t>
            </w:r>
          </w:p>
          <w:p w:rsidR="00E075B8" w:rsidRPr="004F1835" w:rsidRDefault="00E075B8" w:rsidP="006A7C58">
            <w:pPr>
              <w:pStyle w:val="ConsPlusNormal"/>
            </w:pPr>
            <w:r w:rsidRPr="004F1835">
              <w:t>минус 1 балл при наличии предписаний/ обращений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275420" w:rsidP="006A7C58">
            <w:pPr>
              <w:pStyle w:val="ConsPlusNormal"/>
            </w:pPr>
            <w:r w:rsidRPr="004F1835">
              <w:t>0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 xml:space="preserve">6.2.5. Результаты независимой </w:t>
            </w:r>
            <w:proofErr w:type="gramStart"/>
            <w:r w:rsidRPr="004F1835">
              <w:t xml:space="preserve">оценки качества условий </w:t>
            </w:r>
            <w:r w:rsidRPr="004F1835">
              <w:lastRenderedPageBreak/>
              <w:t>осуществления образовательной деятельности</w:t>
            </w:r>
            <w:proofErr w:type="gramEnd"/>
            <w:r w:rsidRPr="004F1835">
              <w:t xml:space="preserve"> организации (далее - НОКОД)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lastRenderedPageBreak/>
              <w:t>80 - 100 баллов - 2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4F1835" w:rsidP="006A7C58">
            <w:pPr>
              <w:pStyle w:val="ConsPlusNormal"/>
            </w:pPr>
            <w:r w:rsidRPr="004F1835">
              <w:t>2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  <w:r w:rsidRPr="004F1835">
              <w:t>79 - 50 баллов - 1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Pr="004F1835" w:rsidRDefault="00E075B8" w:rsidP="006A7C58">
            <w:pPr>
              <w:pStyle w:val="ConsPlusNormal"/>
            </w:pP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Выполнение плана по устранению недостатков, выявленных в ходе НОКОД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плюс 1 балл при 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4F1835" w:rsidP="006A7C58">
            <w:pPr>
              <w:pStyle w:val="ConsPlusNormal"/>
            </w:pPr>
            <w:r>
              <w:t>1</w:t>
            </w:r>
          </w:p>
        </w:tc>
      </w:tr>
      <w:tr w:rsidR="00E075B8" w:rsidRPr="00172511" w:rsidTr="006A7C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5B8" w:rsidRPr="00172511" w:rsidRDefault="00E075B8" w:rsidP="006A7C58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  <w:r>
              <w:t>минус 1 балл при невыполнении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5B8" w:rsidRDefault="00E075B8" w:rsidP="006A7C58">
            <w:pPr>
              <w:pStyle w:val="ConsPlusNormal"/>
            </w:pPr>
          </w:p>
        </w:tc>
      </w:tr>
    </w:tbl>
    <w:p w:rsidR="00E075B8" w:rsidRDefault="00E075B8" w:rsidP="00E075B8">
      <w:pPr>
        <w:pStyle w:val="ConsPlusNormal"/>
        <w:jc w:val="both"/>
      </w:pPr>
    </w:p>
    <w:p w:rsidR="00E075B8" w:rsidRDefault="00E075B8" w:rsidP="00C11716">
      <w:pPr>
        <w:pStyle w:val="ConsPlusNonformat"/>
        <w:tabs>
          <w:tab w:val="left" w:pos="7753"/>
        </w:tabs>
        <w:jc w:val="both"/>
      </w:pPr>
      <w:r>
        <w:t>ИТОГО:</w:t>
      </w:r>
      <w:r w:rsidR="009260C4">
        <w:tab/>
        <w:t>213</w:t>
      </w:r>
    </w:p>
    <w:p w:rsidR="00E075B8" w:rsidRDefault="00E075B8" w:rsidP="00E075B8">
      <w:pPr>
        <w:pStyle w:val="ConsPlusNonformat"/>
        <w:jc w:val="both"/>
      </w:pPr>
    </w:p>
    <w:p w:rsidR="00E075B8" w:rsidRDefault="00E075B8" w:rsidP="00E075B8">
      <w:pPr>
        <w:pStyle w:val="ConsPlusNonformat"/>
        <w:jc w:val="both"/>
      </w:pPr>
      <w:r>
        <w:t>Подпись руководителя</w:t>
      </w:r>
    </w:p>
    <w:p w:rsidR="00E075B8" w:rsidRDefault="00E075B8" w:rsidP="00E075B8">
      <w:pPr>
        <w:pStyle w:val="ConsPlusNonformat"/>
        <w:jc w:val="both"/>
      </w:pPr>
      <w:r>
        <w:t>общеобразовательной организации              ______________________________</w:t>
      </w:r>
    </w:p>
    <w:p w:rsidR="00E075B8" w:rsidRDefault="00E075B8" w:rsidP="00E075B8">
      <w:pPr>
        <w:pStyle w:val="ConsPlusNonformat"/>
        <w:jc w:val="both"/>
      </w:pPr>
    </w:p>
    <w:p w:rsidR="00E075B8" w:rsidRDefault="00E075B8" w:rsidP="00E075B8">
      <w:pPr>
        <w:pStyle w:val="ConsPlusNonformat"/>
        <w:jc w:val="both"/>
      </w:pPr>
      <w:r>
        <w:t>Подпись руководителя органа,</w:t>
      </w:r>
    </w:p>
    <w:p w:rsidR="00E075B8" w:rsidRDefault="00E075B8" w:rsidP="00E075B8">
      <w:pPr>
        <w:pStyle w:val="ConsPlusNonformat"/>
        <w:jc w:val="both"/>
      </w:pPr>
      <w:r>
        <w:t>осуществляющего управление в сфере образования</w:t>
      </w:r>
    </w:p>
    <w:p w:rsidR="00E075B8" w:rsidRDefault="00E075B8" w:rsidP="00E075B8">
      <w:pPr>
        <w:pStyle w:val="ConsPlusNonformat"/>
        <w:jc w:val="both"/>
      </w:pPr>
      <w:r>
        <w:t>муниципального района (городского округа)     _____________________________</w:t>
      </w:r>
    </w:p>
    <w:p w:rsidR="00E075B8" w:rsidRDefault="00E075B8" w:rsidP="00E075B8">
      <w:pPr>
        <w:pStyle w:val="ConsPlusNormal"/>
        <w:jc w:val="both"/>
      </w:pPr>
    </w:p>
    <w:p w:rsidR="00E075B8" w:rsidRDefault="00E075B8" w:rsidP="00E075B8">
      <w:pPr>
        <w:pStyle w:val="ConsPlusNormal"/>
        <w:jc w:val="both"/>
      </w:pPr>
    </w:p>
    <w:p w:rsidR="006A7C58" w:rsidRDefault="006A7C58"/>
    <w:sectPr w:rsidR="006A7C58" w:rsidSect="00D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075B8"/>
    <w:rsid w:val="00275420"/>
    <w:rsid w:val="003E3423"/>
    <w:rsid w:val="004A2D18"/>
    <w:rsid w:val="004D235B"/>
    <w:rsid w:val="004F1835"/>
    <w:rsid w:val="00566433"/>
    <w:rsid w:val="005D79EF"/>
    <w:rsid w:val="006A7C58"/>
    <w:rsid w:val="007F1D26"/>
    <w:rsid w:val="00813C9D"/>
    <w:rsid w:val="009260C4"/>
    <w:rsid w:val="009B11B3"/>
    <w:rsid w:val="009D6EE4"/>
    <w:rsid w:val="00AE762D"/>
    <w:rsid w:val="00B4019E"/>
    <w:rsid w:val="00BC0DFB"/>
    <w:rsid w:val="00C11716"/>
    <w:rsid w:val="00C41195"/>
    <w:rsid w:val="00C53096"/>
    <w:rsid w:val="00CB598E"/>
    <w:rsid w:val="00DA654A"/>
    <w:rsid w:val="00DC110C"/>
    <w:rsid w:val="00DC23FC"/>
    <w:rsid w:val="00DC2789"/>
    <w:rsid w:val="00E0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66B48AB2000BA12D7B4CFC09EBD3EA7C845CE3FFC6E3DCABD584FCEC991E52FBA58726A6190A932DB8CE3A507BB107496033C56b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66B48AB2000BA12D7B4CFC09EBD3EA7C54EC53EF66E3DCABD584FCEC991E52FBA58706E6AC4FE7385D5B0E14CB61B6A8A03377B5D00FD5Fb7F" TargetMode="External"/><Relationship Id="rId5" Type="http://schemas.openxmlformats.org/officeDocument/2006/relationships/hyperlink" Target="consultantplus://offline/ref=6D366B48AB2000BA12D7B4CFC09EBD3EA7CA4EC73CF26E3DCABD584FCEC991E52FBA58736B6DCFAC27CAD4ECA719A519638A013E6755b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DDA2-2A21-491B-AB6C-8F7212B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8</cp:revision>
  <dcterms:created xsi:type="dcterms:W3CDTF">2021-10-06T09:33:00Z</dcterms:created>
  <dcterms:modified xsi:type="dcterms:W3CDTF">2021-10-12T06:52:00Z</dcterms:modified>
</cp:coreProperties>
</file>